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EE39B9">
        <w:trPr>
          <w:trHeight w:hRule="exact" w:val="3031"/>
        </w:trPr>
        <w:tc>
          <w:tcPr>
            <w:tcW w:w="10716" w:type="dxa"/>
          </w:tcPr>
          <w:p w:rsidR="00000000" w:rsidRPr="00EE39B9" w:rsidRDefault="002B2784">
            <w:pPr>
              <w:pStyle w:val="ConsPlusTitlePage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E39B9">
        <w:trPr>
          <w:trHeight w:hRule="exact" w:val="8335"/>
        </w:trPr>
        <w:tc>
          <w:tcPr>
            <w:tcW w:w="10716" w:type="dxa"/>
            <w:vAlign w:val="center"/>
          </w:tcPr>
          <w:p w:rsidR="00000000" w:rsidRPr="00EE39B9" w:rsidRDefault="00EE39B9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EE39B9">
              <w:rPr>
                <w:rFonts w:eastAsiaTheme="minorEastAsia"/>
                <w:sz w:val="48"/>
                <w:szCs w:val="48"/>
              </w:rPr>
              <w:t xml:space="preserve"> Приказ МВД России от 25.08.2014 N 727</w:t>
            </w:r>
            <w:r w:rsidRPr="00EE39B9">
              <w:rPr>
                <w:rFonts w:eastAsiaTheme="minorEastAsia"/>
                <w:sz w:val="48"/>
                <w:szCs w:val="48"/>
              </w:rPr>
              <w:br/>
              <w:t>"Об утверждении типовых программ профессионального обучения для работы в качестве частного охранника"</w:t>
            </w:r>
            <w:r w:rsidRPr="00EE39B9">
              <w:rPr>
                <w:rFonts w:eastAsiaTheme="minorEastAsia"/>
                <w:sz w:val="48"/>
                <w:szCs w:val="48"/>
              </w:rPr>
              <w:br/>
            </w:r>
            <w:r w:rsidRPr="00EE39B9">
              <w:rPr>
                <w:rFonts w:eastAsiaTheme="minorEastAsia"/>
                <w:sz w:val="48"/>
                <w:szCs w:val="48"/>
              </w:rPr>
              <w:t>(вместе с "Типовой программой профессионального обучения для работы в качестве частного охранника - "Программа профессиональной подготовки охранников", "Типовой программой профессионального обучения для работы в качестве частного охранника - "Программа пов</w:t>
            </w:r>
            <w:r w:rsidRPr="00EE39B9">
              <w:rPr>
                <w:rFonts w:eastAsiaTheme="minorEastAsia"/>
                <w:sz w:val="48"/>
                <w:szCs w:val="48"/>
              </w:rPr>
              <w:t>ышения квалификации охранников")</w:t>
            </w:r>
            <w:r w:rsidRPr="00EE39B9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07.11.2014 N 34605)</w:t>
            </w:r>
          </w:p>
        </w:tc>
      </w:tr>
      <w:tr w:rsidR="00000000" w:rsidRPr="00EE39B9">
        <w:trPr>
          <w:trHeight w:hRule="exact" w:val="3031"/>
        </w:trPr>
        <w:tc>
          <w:tcPr>
            <w:tcW w:w="10716" w:type="dxa"/>
            <w:vAlign w:val="center"/>
          </w:tcPr>
          <w:p w:rsidR="00000000" w:rsidRPr="00EE39B9" w:rsidRDefault="00EE39B9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EE39B9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EE39B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E39B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EE39B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E39B9">
              <w:rPr>
                <w:rFonts w:eastAsiaTheme="minorEastAsia"/>
                <w:sz w:val="28"/>
                <w:szCs w:val="28"/>
              </w:rPr>
              <w:t xml:space="preserve"> </w:t>
            </w:r>
            <w:r w:rsidRPr="00EE39B9">
              <w:rPr>
                <w:rFonts w:eastAsiaTheme="minorEastAsia"/>
                <w:sz w:val="28"/>
                <w:szCs w:val="28"/>
              </w:rPr>
              <w:br/>
            </w:r>
            <w:r w:rsidRPr="00EE39B9">
              <w:rPr>
                <w:rFonts w:eastAsiaTheme="minorEastAsia"/>
                <w:sz w:val="28"/>
                <w:szCs w:val="28"/>
              </w:rPr>
              <w:br/>
              <w:t xml:space="preserve">Дата сохранения: 01.03.2018 </w:t>
            </w:r>
            <w:r w:rsidRPr="00EE39B9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EE39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  <w:outlineLvl w:val="0"/>
      </w:pPr>
    </w:p>
    <w:p w:rsidR="00000000" w:rsidRDefault="00EE39B9">
      <w:pPr>
        <w:pStyle w:val="ConsPlusNormal"/>
        <w:outlineLvl w:val="0"/>
      </w:pPr>
      <w:r>
        <w:t>Зарегистрировано в Минюсте России 7 ноября 2014 г. N 34605</w:t>
      </w:r>
    </w:p>
    <w:p w:rsidR="00000000" w:rsidRDefault="00EE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EE39B9">
      <w:pPr>
        <w:pStyle w:val="ConsPlusTitle"/>
        <w:jc w:val="center"/>
      </w:pPr>
    </w:p>
    <w:p w:rsidR="00000000" w:rsidRDefault="00EE39B9">
      <w:pPr>
        <w:pStyle w:val="ConsPlusTitle"/>
        <w:jc w:val="center"/>
      </w:pPr>
      <w:r>
        <w:t>ПРИКАЗ</w:t>
      </w:r>
    </w:p>
    <w:p w:rsidR="00000000" w:rsidRDefault="00EE39B9">
      <w:pPr>
        <w:pStyle w:val="ConsPlusTitle"/>
        <w:jc w:val="center"/>
      </w:pPr>
      <w:r>
        <w:t>от 25 августа 2014 г. N 727</w:t>
      </w:r>
    </w:p>
    <w:p w:rsidR="00000000" w:rsidRDefault="00EE39B9">
      <w:pPr>
        <w:pStyle w:val="ConsPlusTitle"/>
        <w:jc w:val="center"/>
      </w:pPr>
    </w:p>
    <w:p w:rsidR="00000000" w:rsidRDefault="00EE39B9">
      <w:pPr>
        <w:pStyle w:val="ConsPlusTitle"/>
        <w:jc w:val="center"/>
      </w:pPr>
      <w:r>
        <w:t>ОБ УТВЕРЖДЕНИИ ТИПОВЫХ ПРОГРАММ</w:t>
      </w:r>
    </w:p>
    <w:p w:rsidR="00000000" w:rsidRDefault="00EE39B9">
      <w:pPr>
        <w:pStyle w:val="ConsPlusTitle"/>
        <w:jc w:val="center"/>
      </w:pPr>
      <w:r>
        <w:t>ПРОФЕССИОНАЛЬНОГО ОБУЧЕНИЯ ДЛЯ РАБОТЫ В КАЧЕСТВЕ</w:t>
      </w:r>
    </w:p>
    <w:p w:rsidR="00000000" w:rsidRDefault="00EE39B9">
      <w:pPr>
        <w:pStyle w:val="ConsPlusTitle"/>
        <w:jc w:val="center"/>
      </w:pPr>
      <w:r>
        <w:t>ЧАСТНОГО ОХРАННИКА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В соответствии со статьей 15.3 Закона Российской Федерации от 11 марта 1992 г. N 2487-1 "О частной детективной и охранной деятельности в Российской Федерации" &lt;1&gt; приказываю: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Ведомости Съезда народных депутатов Российск</w:t>
      </w:r>
      <w:r>
        <w:t>ой Федерации и Верховного Совета Российской Федерации, 1992, N 17, ст. 888; Собрание законодательства Российской Федерации, 2008, N 52, ст. 6227; 2013, N 27, ст. 3477.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1. Утвердить по согласованию с Министерством образования и науки Российской Федерации п</w:t>
      </w:r>
      <w:r>
        <w:t>рилагаемые типовые программы профессионального обучения для работы в качестве частного охранника: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1.1. </w:t>
      </w:r>
      <w:hyperlink w:anchor="Par35" w:tooltip="ТИПОВАЯ ПРОГРАММА" w:history="1">
        <w:r>
          <w:rPr>
            <w:color w:val="0000FF"/>
          </w:rPr>
          <w:t>Типовую программу</w:t>
        </w:r>
      </w:hyperlink>
      <w:r>
        <w:t xml:space="preserve"> профессионального обучения для работы в качестве частного охранника - "Программа профессио</w:t>
      </w:r>
      <w:r>
        <w:t>нальной подготовки охранников" (приложение N 1).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1.2. </w:t>
      </w:r>
      <w:hyperlink w:anchor="Par1288" w:tooltip="ТИПОВАЯ ПРОГРАММА" w:history="1">
        <w:r>
          <w:rPr>
            <w:color w:val="0000FF"/>
          </w:rPr>
          <w:t>Типовую программу</w:t>
        </w:r>
      </w:hyperlink>
      <w:r>
        <w:t xml:space="preserve"> профессионального обучения для работы в качестве частного охранника - "Программа повышения квалификации охранников" (приложение N 2).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2. ГУОООП (Ю.К. Валяеву), ГУТ МВД России (Д.В. Шаробарову), начальникам управлений на транспорте МВД России по федеральным округам, Восточно-Сибирского и Забайкальского линейных управлений МВД России на транспорте, министрам внутренних дел по республикам, </w:t>
      </w:r>
      <w:r>
        <w:t>начальникам главных управлений, управлений МВД России по иным субъектам Российской Федерации организовать изучение и выполнение требований настоящего приказа.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3. Контроль за выполнением настоящего приказа возложить на заместителей Министра, ответственных з</w:t>
      </w:r>
      <w:r>
        <w:t>а деятельность соответствующих подразделений.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right"/>
      </w:pPr>
      <w:r>
        <w:t>Врио Министра</w:t>
      </w:r>
    </w:p>
    <w:p w:rsidR="00000000" w:rsidRDefault="00EE39B9">
      <w:pPr>
        <w:pStyle w:val="ConsPlusNormal"/>
        <w:jc w:val="right"/>
      </w:pPr>
      <w:r>
        <w:t>генерал-полковник полиции</w:t>
      </w:r>
    </w:p>
    <w:p w:rsidR="00000000" w:rsidRDefault="00EE39B9">
      <w:pPr>
        <w:pStyle w:val="ConsPlusNormal"/>
        <w:jc w:val="right"/>
      </w:pPr>
      <w:r>
        <w:t>А.ГОРОВОЙ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right"/>
        <w:outlineLvl w:val="0"/>
      </w:pPr>
      <w:r>
        <w:t>Приложение N 1</w:t>
      </w:r>
    </w:p>
    <w:p w:rsidR="00000000" w:rsidRDefault="00EE39B9">
      <w:pPr>
        <w:pStyle w:val="ConsPlusNormal"/>
        <w:jc w:val="right"/>
      </w:pPr>
      <w:r>
        <w:t>к приказу МВД России</w:t>
      </w:r>
    </w:p>
    <w:p w:rsidR="00000000" w:rsidRDefault="00EE39B9">
      <w:pPr>
        <w:pStyle w:val="ConsPlusNormal"/>
        <w:jc w:val="right"/>
      </w:pPr>
      <w:r>
        <w:t>от 25.08.2014 N 727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Title"/>
        <w:jc w:val="center"/>
      </w:pPr>
      <w:bookmarkStart w:id="0" w:name="Par35"/>
      <w:bookmarkEnd w:id="0"/>
      <w:r>
        <w:t>ТИПОВАЯ ПРОГРАММА</w:t>
      </w:r>
    </w:p>
    <w:p w:rsidR="00000000" w:rsidRDefault="00EE39B9">
      <w:pPr>
        <w:pStyle w:val="ConsPlusTitle"/>
        <w:jc w:val="center"/>
      </w:pPr>
      <w:r>
        <w:t>ПРОФЕССИОНАЛЬНОГО ОБУЧЕНИЯ ДЛЯ РАБОТЫ В КАЧЕСТВЕ ЧАСТНОГО</w:t>
      </w:r>
    </w:p>
    <w:p w:rsidR="00000000" w:rsidRDefault="00EE39B9">
      <w:pPr>
        <w:pStyle w:val="ConsPlusTitle"/>
        <w:jc w:val="center"/>
      </w:pPr>
      <w:r>
        <w:t>ОХРАННИКА -</w:t>
      </w:r>
      <w:r>
        <w:t xml:space="preserve"> "ПРОГРАММА ПРОФЕССИОНАЛЬНОЙ</w:t>
      </w:r>
    </w:p>
    <w:p w:rsidR="00000000" w:rsidRDefault="00EE39B9">
      <w:pPr>
        <w:pStyle w:val="ConsPlusTitle"/>
        <w:jc w:val="center"/>
      </w:pPr>
      <w:r>
        <w:t>ПОДГОТОВКИ ОХРАННИКОВ"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1. Типовая программа профессионального обучения для работы в качестве частного охранника - "Программа профессиональной подготовки охранников" &lt;1&gt; направлена на приобретен</w:t>
      </w:r>
      <w:r>
        <w:t>ие профессиональной компетенции охранника без изменения уровня образования.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Далее - "Программа".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2. Прохождение Программы является необходимым условием для получения гражданами правового статуса частного охранника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&lt;1&gt; Статья 11.1 Закона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</w:t>
      </w:r>
      <w:r>
        <w:t>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</w:t>
      </w:r>
      <w:r>
        <w:t>0, ст. 6455; 2010, N 47, ст. 6032; N 47, ст. 6035; 2011, N 7, ст. 901; N 27, ст. 3880; N 49, ст. 7067; 2013, N 27, ст. 3477; 2014, N 19, ст. 233).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3. Срок обучения по Программе зависит от присваиваемого квалификационного уровня &lt;1&gt;, который определяется с</w:t>
      </w:r>
      <w:r>
        <w:t xml:space="preserve"> учетом исполнения частным охранником обязанностей, связанных с использованием оружия и специальных средств: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Далее - "разряд".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3.1. По программе профессиональной подготовки охранников 6 разряда (использование служебног</w:t>
      </w:r>
      <w:r>
        <w:t>о, гражданского оружия и специальных средств) - 266 часов.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3.2. По программе профессиональной подготовки охранников 5 разряда (использование гражданского оружия и специальных средств) - 174 часа.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3.3. По программе профессиональной подготовки охранников 4 р</w:t>
      </w:r>
      <w:r>
        <w:t>азряда (использование только специальных средств) - 98 часов.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4. При освоении Программы, предназначенной для охранников 5 разряда, время изученных ранее дисциплин по Программе для охранников 4 разряда засчитывается в общее время изучения соответствующих ди</w:t>
      </w:r>
      <w:r>
        <w:t>сциплин.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 освоении Программы, предназначенной для охранников 6 разряда, время изученных ранее дисциплин по Программе для охранников 4 и 5 разрядов засчитывается в общее время изучения соответствующих дисциплин.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5. Программа включает в себя: примерный уч</w:t>
      </w:r>
      <w:r>
        <w:t xml:space="preserve">ебный </w:t>
      </w:r>
      <w:hyperlink w:anchor="Par59" w:tooltip="6. Примерный учебный план Программы" w:history="1">
        <w:r>
          <w:rPr>
            <w:color w:val="0000FF"/>
          </w:rPr>
          <w:t>план</w:t>
        </w:r>
      </w:hyperlink>
      <w:r>
        <w:t xml:space="preserve"> Программы, примерные тематические </w:t>
      </w:r>
      <w:hyperlink w:anchor="Par201" w:tooltip="6.1. Примерный тематический план учебной дисциплины" w:history="1">
        <w:r>
          <w:rPr>
            <w:color w:val="0000FF"/>
          </w:rPr>
          <w:t>планы</w:t>
        </w:r>
      </w:hyperlink>
      <w:r>
        <w:t xml:space="preserve"> и примерные программы учебных дисциплин, </w:t>
      </w:r>
      <w:hyperlink w:anchor="Par1243" w:tooltip="7. Требования к итоговой аттестации" w:history="1">
        <w:r>
          <w:rPr>
            <w:color w:val="0000FF"/>
          </w:rPr>
          <w:t>требования</w:t>
        </w:r>
      </w:hyperlink>
      <w:r>
        <w:t xml:space="preserve"> к итоговой аттестации и </w:t>
      </w:r>
      <w:hyperlink w:anchor="Par1252" w:tooltip="8. Требования к уровню подготовки лиц" w:history="1">
        <w:r>
          <w:rPr>
            <w:color w:val="0000FF"/>
          </w:rPr>
          <w:t>требования</w:t>
        </w:r>
      </w:hyperlink>
      <w:r>
        <w:t xml:space="preserve"> к уровню подготовки лиц, успешно освоивших Программу. Дополнительно в Программу включается обязател</w:t>
      </w:r>
      <w:r>
        <w:t xml:space="preserve">ьный </w:t>
      </w:r>
      <w:hyperlink w:anchor="Par1276" w:tooltip="9. Наличие специальной учебной базы" w:history="1">
        <w:r>
          <w:rPr>
            <w:color w:val="0000FF"/>
          </w:rPr>
          <w:t>раздел</w:t>
        </w:r>
      </w:hyperlink>
      <w:r>
        <w:t xml:space="preserve"> "Наличие специальной учебной базы", в котором указываются типы, виды и модели оружия и специальных средств, используемых в учебном процессе образовательной организации.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center"/>
        <w:outlineLvl w:val="1"/>
      </w:pPr>
      <w:bookmarkStart w:id="1" w:name="Par59"/>
      <w:bookmarkEnd w:id="1"/>
      <w:r>
        <w:lastRenderedPageBreak/>
        <w:t>6. Примерный учебный план Программы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учебной дисциплины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1" w:tooltip="6.1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34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372" w:tooltip="6.2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Тактико-специальная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50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538" w:tooltip="6.3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Техническая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667" w:tooltip="6.4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Психологическая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760" w:tooltip="6.5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Огневая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32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852" w:tooltip="6.6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Использование специальных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943" w:tooltip="6.7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16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252" w:tooltip="8. Требования к уровню подготовки лиц" w:history="1">
              <w:r w:rsidRPr="00EE39B9">
                <w:rPr>
                  <w:rFonts w:eastAsiaTheme="minorEastAsia"/>
                  <w:color w:val="0000FF"/>
                </w:rPr>
                <w:t>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172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2" w:name="Par201"/>
      <w:bookmarkEnd w:id="2"/>
      <w:r>
        <w:lastRenderedPageBreak/>
        <w:t>6.1.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"Правовая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"Правовая подготовка" дан в разрезе присваиваемых разрядов.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hyperlink w:anchor="Par317" w:tooltip="Тема 1. Правовое регулирование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Правовое регулирование частной охранной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hyperlink w:anchor="Par330" w:tooltip="Тема 2. Основы уголовного законодательства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Основы уголовного законодательства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hyperlink w:anchor="Par341" w:tooltip="Тема 3. Основы административного законодательства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Основы административного законодательства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hyperlink w:anchor="Par353" w:tooltip="Тема 4. Применение оружия и специальных средств при осуществлении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Применение оружия и специальных средств при осуществлении частной охранной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hyperlink w:anchor="Par359" w:tooltip="Тема 5. Основы гражданского и трудового законодательства" w:history="1">
              <w:r w:rsidRPr="00EE39B9">
                <w:rPr>
                  <w:rFonts w:eastAsiaTheme="minorEastAsia"/>
                  <w:color w:val="0000FF"/>
                </w:rPr>
                <w:t>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Основы гражданского и трудового законодательства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 xml:space="preserve">Зачет по </w:t>
            </w:r>
            <w:hyperlink w:anchor="Par317" w:tooltip="Тема 1. Правовое регулирование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359" w:tooltip="Тема 5. Основы гражданского и трудового законодательства" w:history="1">
              <w:r w:rsidRPr="00EE39B9">
                <w:rPr>
                  <w:rFonts w:eastAsiaTheme="minorEastAsia"/>
                  <w:color w:val="0000FF"/>
                </w:rPr>
                <w:t>5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34</w:t>
            </w:r>
          </w:p>
        </w:tc>
      </w:tr>
    </w:tbl>
    <w:p w:rsidR="00000000" w:rsidRDefault="00EE39B9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"Правовая подготовка"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" w:name="Par317"/>
      <w:bookmarkEnd w:id="3"/>
      <w:r>
        <w:t>Тема 1. Правовое регулирование частной охранной деятельности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Конституция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2009, N 1, ст. 1, ст. 2; N 4, ст. 445.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Закон Российской Федерации от 11</w:t>
      </w:r>
      <w:r>
        <w:t xml:space="preserve"> марта 1992 г. N 2487-1 "О частной детективной и охранной деятельности в Российской Федерации"; положения статей 1 - 6, 9, 12, 13, 15, 21, 22, 24 - 27 Федерального закона от 13 декабря 1996 г. N 150-ФЗ "Об оружии"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&lt;1&gt; </w:t>
      </w:r>
      <w:r>
        <w:t>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 2516; N 30, ст. 30</w:t>
      </w:r>
      <w:r>
        <w:t>29; 2003, N 2, ст. 167; N 27, ст. 2700; 2004, N 18, ст. 1683; N 27, ст. 2711; 2006, N 31, ст. 3420; 2007, N 1, ст. 21; N 32, ст. 4121; 2008, N 52, ст. 6227; 2009, N 1, ст. 17; N 7, ст. 770; N 11, ст. 1261; 2010, N 14, ст. 1554, ст. 1555; N 23, ст. 2793; 20</w:t>
      </w:r>
      <w:r>
        <w:t>11, N 1, ст. 10, ст. 16; N 15, ст. 2025; N 27, ст. 3880; N 30, ст. 4596; N 50, ст. 7351; 2012, N 29, ст. 3993; 2013, N 27, ст. 3477; 2014, N 14, ст. 1555.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Порядок</w:t>
      </w:r>
      <w:r>
        <w:t xml:space="preserve">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деятельности.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Права и обязанности охранника, его правовой статус. Порядок получения удостоверения частног</w:t>
      </w:r>
      <w:r>
        <w:t>о охранника. Социальная и правовая защита охранников.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Контроль и надзор за частной охранной деятельностью.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" w:name="Par330"/>
      <w:bookmarkEnd w:id="4"/>
      <w:r>
        <w:t>Тема 2. Основы уголовного законодательства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Система уголовного законодательства. Понятие "уголовное право". Уголовная ответственность и е</w:t>
      </w:r>
      <w:r>
        <w:t>е основания.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"преступление" и "состав преступления". Основные составляющие, образующие состав преступления. Смягчающие и отягчающие обстоятельства.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Обстоятельства, исключающие преступность деяния.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Общая характеристика преступлений против личности. </w:t>
      </w:r>
      <w:r>
        <w:t>Статьи 125, 127, 137, 138, 139 Уголовного кодекса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1996, N 25, ст. 2954; 1998, N 26, ст. 3012; 2002, N 19, ст. 1793; 2003, N 50, ст. 4848; 2004, N</w:t>
      </w:r>
      <w:r>
        <w:t xml:space="preserve"> 30, ст. 3091; 2008, N 52, ст. 6227; 2009, N 52, ст. 6453; 2011, N 1, ст. 10; N 11, ст. 1495; N 50, ст. 7362; 2012, N 53, ст. 7631; далее - "УК".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Общая характеристика преступлений в сфере экономики. Изучение статей 171, 203 УК.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Преступления против обществ</w:t>
      </w:r>
      <w:r>
        <w:t>енной безопасности. Нарушения уголовного законодательства в сфере оборота оружия и ответственность за них. Статьи 222, 223, 224, 225, 226 УК.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5" w:name="Par341"/>
      <w:bookmarkEnd w:id="5"/>
      <w:r>
        <w:t>Тема 3. Основы административного законодательства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Система органов государственной власти Российской Ф</w:t>
      </w:r>
      <w:r>
        <w:t>едерации.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Компетенция органов государственной власти Российской Федерации и их должностных лиц.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"административное правонарушение" и "административное наказание". Виды административных правонарушений. Должностные лица, уполномоченные составлять прот</w:t>
      </w:r>
      <w:r>
        <w:t>околы об административных правонарушениях. Применение мер обеспечения производства по делам об административных правонарушениях.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Административные правонарушения в области предпринимательской деятельности. Статья 14.1 Кодекса Российской Федерации об админис</w:t>
      </w:r>
      <w:r>
        <w:t>тративных правонарушениях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2002, N 1, ст. 1; 2003, N 50, ст. 4847; 2005, N 27, ст. 2719; 2007, N 26, ст. 3089; 2008, N 52, ст. 6227; 2010, N 21, ст. 2526; N 31, ст. 42</w:t>
      </w:r>
      <w:r>
        <w:t>08; 2011, N 1, ст. 10; N 23, ст. 3260; 2013, N 27, ст. 3469, ст. 3477; далее - "КоАП".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Административные правонарушения, посягающие на институты государственной власти. Статья 17.12 КоАП.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Административные правонарушения против порядка управления. Статьи 19</w:t>
      </w:r>
      <w:r>
        <w:t>.4, 19.5, 19.20 КоАП.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частями 1 и 2 статьи 20.1, статьями 20.8, 20.9, 20.12, 20.</w:t>
      </w:r>
      <w:r>
        <w:t>13, 20.16, 20.17, 20.19, 20.23, 20.24 КоАП.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6" w:name="Par353"/>
      <w:bookmarkEnd w:id="6"/>
      <w:r>
        <w:t>Тема 4. Применение оружия и специальных средств при осуществлении частной охранной деятельности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"специальные средства". Виды специальных средств. Порядок приобретения, учета и хранения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Основания, условия и порядок применения специальных средств в частной охранной деятельности. Основания, исключающие применение специальных</w:t>
      </w:r>
      <w:r>
        <w:t xml:space="preserve">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"оружие" и "классификация оружия". Виды оружия. Продажа, учет, хранение, транспортировка и ношение оружия. Порядок полу</w:t>
      </w:r>
      <w:r>
        <w:t>чения лицензий на приобретение оружия, разрешений на право хранения и ношения оружия.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</w:t>
      </w:r>
      <w:r>
        <w:t xml:space="preserve"> Ответственность за неправомерное применение оружия.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7" w:name="Par359"/>
      <w:bookmarkEnd w:id="7"/>
      <w:r>
        <w:t>Тема 5. Основы гражданского и трудового законодательства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Право собственности и его содержание. Защита права собственности.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Обстоятельства, возникающие вследствие причинения вреда имуществу. </w:t>
      </w:r>
      <w:r>
        <w:t>Общие основания ответственности за причинение вреда. Статьи 1066, 1067 Гражданского кодекса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1996, N 5, ст. 410.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Общая характеристика Трудового к</w:t>
      </w:r>
      <w:r>
        <w:t>одекса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2002, N 1, ст. 3.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Стороны и содержание трудового договора. Условия трудового договора, срок и форма. Основания прекращения трудового дого</w:t>
      </w:r>
      <w:r>
        <w:t>вора. Рабочее время и время отдыха. Оплата и нормирование труда. Трудовая дисциплина.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"материальная ответственность сторон трудового договора". Основания и условия материальной ответственности сторон трудового договора.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8" w:name="Par372"/>
      <w:bookmarkEnd w:id="8"/>
      <w:r>
        <w:t xml:space="preserve">6.2. Примерный </w:t>
      </w:r>
      <w:r>
        <w:t>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"Тактико-специальная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"Тактико-специальная подготовка" дан в разрезе присваиваемых разрядов.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499" w:tooltip="Тема 1. Тактика и методы охраны имущества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Тактика и методы охраны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507" w:tooltip="Тема 2. Защита жизни и здоровья граждан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Защита жизни и здоровья граждан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512" w:tooltip="Тема 3. Тактика и методы обеспечения порядка в местах проведения массовых мероприятий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518" w:tooltip="Тема 4. Консультирование и подготовка рекомендаций клиентам по вопросам правомерной защиты от противоправных посягательств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523" w:tooltip="Тема 5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" w:history="1">
              <w:r w:rsidRPr="00EE39B9">
                <w:rPr>
                  <w:rFonts w:eastAsiaTheme="minorEastAsia"/>
                  <w:color w:val="0000FF"/>
                </w:rPr>
                <w:t>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Охрана объе</w:t>
            </w:r>
            <w:r w:rsidRPr="00EE39B9">
              <w:rPr>
                <w:rFonts w:eastAsiaTheme="minorEastAsia"/>
              </w:rPr>
              <w:t xml:space="preserve">ктов и (или) имущества на объектах с осуществлением работ по проектированию, </w:t>
            </w:r>
            <w:r w:rsidRPr="00EE39B9">
              <w:rPr>
                <w:rFonts w:eastAsiaTheme="minorEastAsia"/>
              </w:rPr>
              <w:lastRenderedPageBreak/>
              <w:t>монтажу и эксплуатационному обслуживанию технических средств охраны, принятием соответствующих мер реагирования на их сигнальную информацию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529" w:tooltip="Тема 6. Обеспечение антитеррористической защищенности охраняемых объектов" w:history="1">
              <w:r w:rsidRPr="00EE39B9">
                <w:rPr>
                  <w:rFonts w:eastAsiaTheme="minorEastAsia"/>
                  <w:color w:val="0000FF"/>
                </w:rPr>
                <w:t>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Обеспечение антитеррористической защищенности охраняемых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499" w:tooltip="Тема 1. Тактика и методы охраны имущества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529" w:tooltip="Тема 6. Обеспечение антитеррористической защищенности охраняемых объектов" w:history="1">
              <w:r w:rsidRPr="00EE39B9">
                <w:rPr>
                  <w:rFonts w:eastAsiaTheme="minorEastAsia"/>
                  <w:color w:val="0000FF"/>
                </w:rPr>
                <w:t>6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50</w:t>
            </w:r>
          </w:p>
        </w:tc>
      </w:tr>
    </w:tbl>
    <w:p w:rsidR="00000000" w:rsidRDefault="00EE39B9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"Тактико-специальная подготовка"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9" w:name="Par499"/>
      <w:bookmarkEnd w:id="9"/>
      <w:r>
        <w:t>Тема 1. Тактика и методы охраны имущества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Виды охраняемых объектов и комплекс мер по обеспечению их безопасности.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Организация пропускного и внутриобъектового режимов. Выявление документов, имеющих признаки подделки.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Обеспечение внутриобъектового и пропускного режимов на объектах как самостоятельны</w:t>
      </w:r>
      <w:r>
        <w:t>й вид охранных услуг.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охраны объектов жизнеобеспечения, особой важности, социальной сферы. Особенности охраны мест проживания граждан.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Осуществление охраны имущества с использованием оружия. Особенности охраны имущества при его транспортировке.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действий при задержании лиц, совершивших противоправное посягательство на охраняемое имущество, и передача их в органы внутренних дел.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0" w:name="Par507"/>
      <w:bookmarkEnd w:id="10"/>
      <w:r>
        <w:t>Тема 2. Защита жизни и здоровья граждан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заключения договора на оказание дан</w:t>
      </w:r>
      <w:r>
        <w:t>ного вида охранных услуг. Запрет на выдачу служебного оружия при осуществлении данного вида деятельности охранников.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осуществления защиты жизни и здоровья граждан, находящихся на стационарных объектах.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осуществления защиты жизни и здоро</w:t>
      </w:r>
      <w:r>
        <w:t>вья граждан в общественных местах.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1" w:name="Par512"/>
      <w:bookmarkEnd w:id="11"/>
      <w:r>
        <w:t>Тема 3. Тактика и методы обеспечения порядка в местах проведения массовых мероприятий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"массовые мероприятия", виды массовых мероприятий.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Принципы организации охраны массовых мероприятий. Организация и</w:t>
      </w:r>
      <w:r>
        <w:t xml:space="preserve"> осуществление охраны при подготовке, во время проведения и после окончания массовых мероприятий.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действий в нестандартных и конфликтных ситуациях.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Взаимодействие частных охранных организаций с органами внутренних дел при обеспечении порядка в мест</w:t>
      </w:r>
      <w:r>
        <w:t>ах проведения массовых мероприятий.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2" w:name="Par518"/>
      <w:bookmarkEnd w:id="12"/>
      <w:r>
        <w:t>Тема 4. Консультирование и подготовка рекомендаций клиентам по вопросам правомерной защиты от противоправных посягательств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заключения договора на оказание данного вида охранных услуг. Предмет дог</w:t>
      </w:r>
      <w:r>
        <w:t>овора.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консультирования и подготовки рекомендаций по вопросам обеспечения личной безопасности.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3" w:name="Par523"/>
      <w:bookmarkEnd w:id="13"/>
      <w:r>
        <w:t>Тема 5.</w:t>
      </w:r>
      <w:r>
        <w:t xml:space="preserve">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Условия осуществления данн</w:t>
      </w:r>
      <w:r>
        <w:t>ого вида деятельности, охрана объектов и (или) имущества на объектах.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Осуществление проектирования, монтажа и эксплуатационного обслуживания технических средств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организации охраны с применением технических средств охранной, пожарной и т</w:t>
      </w:r>
      <w:r>
        <w:t>ревожной сигнализаций.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действий охранников, осуществляющих данный вид деятельности.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4" w:name="Par529"/>
      <w:bookmarkEnd w:id="14"/>
      <w:r>
        <w:t>Тема 6. Обеспечение антитеррористической защищенности охраняемых объектов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Профилактика террористических актов. Характеристика взрывчатых веществ, п</w:t>
      </w:r>
      <w:r>
        <w:t>ризнаки самодельных взрывных устройств и способы их обнаружения.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Схемы оповещения, схемы связи с правоохранительными органами.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действий при возникновении террористической угрозы. Меры безопасности и порядок действий при обнаружении подозрительных п</w:t>
      </w:r>
      <w:r>
        <w:t>редметов, в том числе создание "зоны безопасности".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Практические действия охранников при обнаружении взрывных устройств.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Участие в осуществлении эвакуационных мероприятий.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действий охранников при захвате заложников. Организация предупредительных мер, направленных на защиту граждан от похищения или захвата в качестве заложников.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Участие в ликвидации последствий чрезвычайной ситуации.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15" w:name="Par538"/>
      <w:bookmarkEnd w:id="15"/>
      <w:r>
        <w:t>6.3. Примерный темати</w:t>
      </w:r>
      <w:r>
        <w:t>ческий план учебной дисциплины</w:t>
      </w:r>
    </w:p>
    <w:p w:rsidR="00000000" w:rsidRDefault="00EE39B9">
      <w:pPr>
        <w:pStyle w:val="ConsPlusNormal"/>
        <w:jc w:val="center"/>
      </w:pPr>
      <w:r>
        <w:t>"Техническая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"Техническая подготовка" дан в разрезе присваиваемых разрядов.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643" w:tooltip="Тема 1. Технические средства охраны объектов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Технические средства охраны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650" w:tooltip="Тема 2. Системы управления техническими средствами охраны объектов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Системы управления техническими средствами охраны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655" w:tooltip="Тема 3. Средства пожаротушения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Средства пожаротушения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662" w:tooltip="Тема 4. Средства связи и работа с ними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Средства связи и работа с ними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643" w:tooltip="Тема 1. Технические средства охраны объектов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662" w:tooltip="Тема 4. Средства связи и работа с ними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</w:tr>
    </w:tbl>
    <w:p w:rsidR="00000000" w:rsidRDefault="00EE39B9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"Техническая подготовка"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6" w:name="Par643"/>
      <w:bookmarkEnd w:id="16"/>
      <w:r>
        <w:t>Тема 1. Технические средства охраны объектов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Назначение и классификация технических средств охраны объектов. Принципы действия технических средств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Технические средства охр</w:t>
      </w:r>
      <w:r>
        <w:t>анной, пожарной и тревожной сигнализации.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Состав системы охранной сигнализации.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эксплуатации различных систем технических средств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Проектирование, монтаж и эксплуатационное обслуживание технических средств охраны.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7" w:name="Par650"/>
      <w:bookmarkEnd w:id="17"/>
      <w:r>
        <w:t>Тема 2. Си</w:t>
      </w:r>
      <w:r>
        <w:t>стемы управления техническими средствами охраны объектов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Классификация систем управления техническими средствами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Системы управления контролем доступа. Дистанционный контроль доступа охранников и автотранспорта на охраняемый объект.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Системы компьютерного управления техническими средствами охраны.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8" w:name="Par655"/>
      <w:bookmarkEnd w:id="18"/>
      <w:r>
        <w:t>Тема 3. Средства пожаротушения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Обеспечение противопожарной безопасности на объектах и мероприятия по исключению причин возгорания.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Противопожарный режим при эксплуатации объектов</w:t>
      </w:r>
      <w:r>
        <w:t>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Пенные, порошковые и углекислотные огнетушители. Их назначение и устройство. Огнетушители иных типов (водные, хладоновые и иные разрешенные к использованию). Правила и приемы работы с огнетушителями.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Пожарное оборудование и инструмент. Техника безопаснос</w:t>
      </w:r>
      <w:r>
        <w:t>ти при работе с ними.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Действия руководителя и работников при обнаружении возгорания на объекте, ликвидация последствий возгорания.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19" w:name="Par662"/>
      <w:bookmarkEnd w:id="19"/>
      <w:r>
        <w:t>Тема 4. Средства связи и работа с ними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Назначение, виды, устройство, тактико-технические характеристики средств </w:t>
      </w:r>
      <w:r>
        <w:t>связи.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использования основных видов проводной связи. Способы передачи служебной информации по проводным средствам связи.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тактико-технические характеристики средств радиосвязи. Ведение переговоров по радиосредствам.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20" w:name="Par667"/>
      <w:bookmarkEnd w:id="20"/>
      <w:r>
        <w:t>6.4. Пример</w:t>
      </w:r>
      <w:r>
        <w:t>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"Психологическая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"Психологическая подготовка" дан в разрезе присваиваемых разрядов.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750" w:tooltip="Тема 1. Психологические аспекты в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Психологические аспекты в частной охранной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755" w:tooltip="Тема 2. Факторы стресса в частной охранной деятельности. Способы преодоления стресса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Факторы стресса в частной охранной деятельности. Способы преодоления стресса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750" w:tooltip="Тема 1. Психологические аспекты в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755" w:tooltip="Тема 2. Факторы стресса в частной охранной деятельности. Способы преодоления стресса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"Психологическая подготовка"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21" w:name="Par750"/>
      <w:bookmarkEnd w:id="21"/>
      <w:r>
        <w:t>Тема 1. Психологические аспекты в частной охранной деятельности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Психологические аспекты наблюдения. Визуальная диагностика объектов наблюдения.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Психологические особенности проверки документов.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Поведение охранников в экстремальных и конфликтных ситуациях.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22" w:name="Par755"/>
      <w:bookmarkEnd w:id="22"/>
      <w:r>
        <w:t>Тема 2. Факторы стресса в частной охранной деятельности. Способы преодоления стресса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Пути повышения психологической устойчивости личности охранников.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Способы избежания нежелательного психологического воздействия: сохранение эмоционального равновесия, физич</w:t>
      </w:r>
      <w:r>
        <w:t>еского спокойствия, восстановительный процесс.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профессионально-психологического настроя и саморегуляции охранников.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23" w:name="Par760"/>
      <w:bookmarkEnd w:id="23"/>
      <w:r>
        <w:t>6.5.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"Огневая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</w:t>
      </w:r>
      <w:r>
        <w:t>рный тематический план учебной дисциплины "Огневая подготовка" дан в разрезе присваиваемых разрядов.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843" w:tooltip="Тема 1.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Общее устройст</w:t>
            </w:r>
            <w:r w:rsidRPr="00EE39B9">
              <w:rPr>
                <w:rFonts w:eastAsiaTheme="minorEastAsia"/>
              </w:rPr>
              <w:t>во, назначение, тактико-технические характеристики типов и видов оружия, разрешенного для использования в частной охранной деятельности. Соблюдение установленных правил и мер безопасности при обращении с оружием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14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849" w:tooltip="Тема 2. Выполнение упражнений учебных стрельб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Выполнение упражнений учебных стрельб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17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843" w:tooltip="Тема 1.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849" w:tooltip="Тема 2. Выполнение упражнений учебных стрельб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32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"Огневая подготовка"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24" w:name="Par843"/>
      <w:bookmarkEnd w:id="24"/>
      <w:r>
        <w:t>Тема 1.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</w:t>
      </w:r>
      <w:r>
        <w:t>овленных правил и мер безопасности при обращении с оружием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Общее устройство, принципы работы частей и механизмов служебного оружия. Выстрел. Начальная скорость пули. Траектория полета пули и ее элементы. Влияние внешних условий на полет пули.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непол</w:t>
      </w:r>
      <w:r>
        <w:t>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знаний правил стрельбы. Изготовка к с</w:t>
      </w:r>
      <w:r>
        <w:t>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Правила безопасного обращения с огнестрельным оружием.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25" w:name="Par849"/>
      <w:bookmarkEnd w:id="25"/>
      <w:r>
        <w:t xml:space="preserve">Тема 2. Выполнение </w:t>
      </w:r>
      <w:r>
        <w:t>упражнений учебных стрельб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Упражнения учебных стрельб выполняются в соответствии с правовыми актами Министерства внутренних дел Российской Федерации, утверждающими упражнения для проведения периодических проверок охранников на пригодность к действиям в усл</w:t>
      </w:r>
      <w:r>
        <w:t>овиях, связанных с применением огнестрельного оружия.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26" w:name="Par852"/>
      <w:bookmarkEnd w:id="26"/>
      <w:r>
        <w:t>6.6.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"Использование специальных средств"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"Использован</w:t>
      </w:r>
      <w:r>
        <w:t>ие специальных средств" дан в разрезе присваиваемых разрядов.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935" w:tooltip="Тема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Общее устройство, назначение, т</w:t>
            </w:r>
            <w:r w:rsidRPr="00EE39B9">
              <w:rPr>
                <w:rFonts w:eastAsiaTheme="minorEastAsia"/>
              </w:rPr>
              <w:t>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941" w:tooltip="Тема 2. Практическая отработка приемов и способов применения специальных средств по их видам и типам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935" w:tooltip="Тема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941" w:tooltip="Тема 2. Практическая отработка приемов и способов применения специальных средств по их видам и типам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12</w:t>
            </w:r>
          </w:p>
        </w:tc>
      </w:tr>
    </w:tbl>
    <w:p w:rsidR="00000000" w:rsidRDefault="00EE39B9">
      <w:pPr>
        <w:pStyle w:val="ConsPlusNormal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 "Использование</w:t>
      </w:r>
    </w:p>
    <w:p w:rsidR="00000000" w:rsidRDefault="00EE39B9">
      <w:pPr>
        <w:pStyle w:val="ConsPlusNormal"/>
        <w:jc w:val="center"/>
      </w:pPr>
      <w:r>
        <w:t>специальных средств"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27" w:name="Par935"/>
      <w:bookmarkEnd w:id="27"/>
      <w:r>
        <w:t>Тема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Назначение специальных средств в зависи</w:t>
      </w:r>
      <w:r>
        <w:t>мости от их видов. Устройство и тактико-технические характеристики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применения специальных средств в зависим</w:t>
      </w:r>
      <w:r>
        <w:t>ости от их вида и типа. Контрольный осмотр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Правила использования и хранения специальных средств, обеспечивающие их надлежащее техническое состояние (исправность).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28" w:name="Par941"/>
      <w:bookmarkEnd w:id="28"/>
      <w:r>
        <w:t>Тема 2. Практическая отработка приемов и способов применени</w:t>
      </w:r>
      <w:r>
        <w:t>я специальных средств по их видам и типам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29" w:name="Par943"/>
      <w:bookmarkEnd w:id="29"/>
      <w:r>
        <w:t>6.7.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"Первая помощь"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"Первая помощь" для программ профессиональной подготовки охранников 4, 5 и 6 разрядов составляет 24 часа.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914"/>
        <w:gridCol w:w="907"/>
        <w:gridCol w:w="1134"/>
        <w:gridCol w:w="1020"/>
      </w:tblGrid>
      <w:tr w:rsidR="00000000" w:rsidRPr="00EE39B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40" w:tooltip="Тема 1. Организационно-правовые аспекты оказания первой помощи пострадавшим. Оказание первой психологической помощи пострадавшим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Организационно-правовые аспекты оказания первой помощи пострадавшим.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Оказание первой психологической помощи пострадавшим.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46" w:tooltip="Тема 2. Правила и порядок осмотра пострадавшего. Оценка состояния пострадавшего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49" w:tooltip="Тема 3. Средства первой помощи. Аптечка первой помощи (автомобильная). Профилактика инфекций, передающихся с кровью и биологическими жидкостями человека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Средства первой помощи. Аптечка первой помощи (автомобильная). Профилактика ин</w:t>
            </w:r>
            <w:r w:rsidRPr="00EE39B9">
              <w:rPr>
                <w:rFonts w:eastAsiaTheme="minorEastAsia"/>
              </w:rPr>
              <w:t>фекций, передающихся с кровью и биологическими жидкостями человека.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55" w:tooltip="Тема 4. Правила и способы извлечения пострадавшего из автомобиля. Транспортировка пострадавших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Правила и способы извлечения пострадавшего из автомобиля. Основные транспортные положения. Транспортировка пострадавших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62" w:tooltip="Тема 5. 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" w:history="1">
              <w:r w:rsidRPr="00EE39B9">
                <w:rPr>
                  <w:rFonts w:eastAsiaTheme="minorEastAsia"/>
                  <w:color w:val="0000FF"/>
                </w:rPr>
                <w:t>5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Сердечно-легочная реанимация. Особенности сердечно-легочной реанимации при электротравме и </w:t>
            </w:r>
            <w:r w:rsidRPr="00EE39B9">
              <w:rPr>
                <w:rFonts w:eastAsiaTheme="minorEastAsia"/>
              </w:rPr>
              <w:lastRenderedPageBreak/>
              <w:t>утоплении. Первая помощь при нарушении проходимости верхних дыхательных путей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73" w:tooltip="Тема 6. Первая помощь при острой кровопотере и травматическом шоке" w:history="1">
              <w:r w:rsidRPr="00EE39B9">
                <w:rPr>
                  <w:rFonts w:eastAsiaTheme="minorEastAsia"/>
                  <w:color w:val="0000FF"/>
                </w:rPr>
                <w:t>6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острой кровопотере и травматическом шоке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81" w:tooltip="Тема 7. Первая помощь при ранениях" w:history="1">
              <w:r w:rsidRPr="00EE39B9">
                <w:rPr>
                  <w:rFonts w:eastAsiaTheme="minorEastAsia"/>
                  <w:color w:val="0000FF"/>
                </w:rPr>
                <w:t>7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ранениях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87" w:tooltip="Тема 8. Первая помощь при травме опорно-двигательной системы" w:history="1">
              <w:r w:rsidRPr="00EE39B9">
                <w:rPr>
                  <w:rFonts w:eastAsiaTheme="minorEastAsia"/>
                  <w:color w:val="0000FF"/>
                </w:rPr>
                <w:t>8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травме опорно-двигательной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095" w:tooltip="Тема 9. Первая помощь при травме головы. Первая помощь при травме груди. Первая помощь при травме живота" w:history="1">
              <w:r w:rsidRPr="00EE39B9">
                <w:rPr>
                  <w:rFonts w:eastAsiaTheme="minorEastAsia"/>
                  <w:color w:val="0000FF"/>
                </w:rPr>
                <w:t>9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107" w:tooltip="Тема 10. Первая помощь при термических и химических ожогах, ожоговом шоке. Первая помощь при отморожении и переохлаждении. Первая помощь при перегревании" w:history="1">
              <w:r w:rsidRPr="00EE39B9">
                <w:rPr>
                  <w:rFonts w:eastAsiaTheme="minorEastAsia"/>
                  <w:color w:val="0000FF"/>
                </w:rPr>
                <w:t>10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термических и химических ожогах, ожоговом шоке, при отморожении и переохлаж</w:t>
            </w:r>
            <w:r w:rsidRPr="00EE39B9">
              <w:rPr>
                <w:rFonts w:eastAsiaTheme="minorEastAsia"/>
              </w:rPr>
              <w:t>дении, при перегревании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116" w:tooltip="Тема 11. Первая помощь при острых отравлениях" w:history="1">
              <w:r w:rsidRPr="00EE39B9">
                <w:rPr>
                  <w:rFonts w:eastAsiaTheme="minorEastAsia"/>
                  <w:color w:val="0000FF"/>
                </w:rPr>
                <w:t>11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острых отравлениях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123" w:tooltip="Тема 12. 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" w:history="1">
              <w:r w:rsidRPr="00EE39B9">
                <w:rPr>
                  <w:rFonts w:eastAsiaTheme="minorEastAsia"/>
                  <w:color w:val="0000FF"/>
                </w:rPr>
                <w:t>12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133" w:tooltip="Тема 13. Первая помощь при политравме" w:history="1">
              <w:r w:rsidRPr="00EE39B9">
                <w:rPr>
                  <w:rFonts w:eastAsiaTheme="minorEastAsia"/>
                  <w:color w:val="0000FF"/>
                </w:rPr>
                <w:t>13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политравме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1040" w:tooltip="Тема 1. Организационно-правовые аспекты оказания первой помощи пострадавшим. Оказание первой психологической помощи пострадавшим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1133" w:tooltip="Тема 13. Первая помощь при политравме" w:history="1">
              <w:r w:rsidRPr="00EE39B9">
                <w:rPr>
                  <w:rFonts w:eastAsiaTheme="minorEastAsia"/>
                  <w:color w:val="0000FF"/>
                </w:rPr>
                <w:t>13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16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 "Первая помощь"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Примечание. Теоретическое и практическое обучение по учебной дисциплине "Первая помощь" проводится с изучением приемов оказания первой помощи. В программе в обязательном порядке отражаются особенности оказания первой помощи при огнестрельных ранениях; особ</w:t>
      </w:r>
      <w:r>
        <w:t>енности оказания первой помощи при ожогах вследствие поражения слезоточивыми и раздражающими веществами; особенности оказания первой помощи при отравлении в результате действия слезоточивых и раздражающих веществ.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0" w:name="Par1040"/>
      <w:bookmarkEnd w:id="30"/>
      <w:r>
        <w:t>Тема 1. Организационно-прав</w:t>
      </w:r>
      <w:r>
        <w:t>овые аспекты оказания первой помощи пострадавшим. Оказание первой психологической помощи пострадавшим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"первая помощь". Неотложные состояния, требующие проведения мероприятий первой помощи, правила и порядок их проведения.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Организация, виды помощи п</w:t>
      </w:r>
      <w:r>
        <w:t>острадавшим. Правила и порядок осмотра места происшествия. Порядок вызова скорой медицинской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Организационно-правовые аспекты оказания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правила, приемы и этапы оказания первой психологической помощи пострадавшим. Особенности о</w:t>
      </w:r>
      <w:r>
        <w:t>казания помощи детям.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1" w:name="Par1046"/>
      <w:bookmarkEnd w:id="31"/>
      <w:r>
        <w:t>Тема 2. Правила и порядок осмотра пострадавшего. Оценка состояния пострадавшего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шейный отдел позвоночника, грудь, живот, таз, конечности, грудной и поясничный отделы позвоно</w:t>
      </w:r>
      <w:r>
        <w:t xml:space="preserve">чника. Отработка </w:t>
      </w:r>
      <w:r>
        <w:lastRenderedPageBreak/>
        <w:t>приемов определения пульса (частота) на лучевой и сонной артериях.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2" w:name="Par1049"/>
      <w:bookmarkEnd w:id="32"/>
      <w:r>
        <w:t>Тема 3. 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</w:t>
      </w:r>
      <w:r>
        <w:t>тие "средства первой помощи". Устройства для проведения искусственной вентиляции легких способом "рот - устройство - рот" (лицевая маска с клапаном). Средства временной остановки наружного кровотечения (кровоостанавливающий жгут, перевязочные средства стер</w:t>
      </w:r>
      <w:r>
        <w:t>ильные, нестерильные). Средства для иммобилизации. Виды носилок (табельные, импровизированные, жесткие, мягкие). Средства индивидуальной защиты рук.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Аптечка первой помощи (автомобильная). Состав, показания для использования.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Использование подручных средств</w:t>
      </w:r>
      <w:r>
        <w:t xml:space="preserve">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Соблюдение правил личной безопасности при оказании первой помощи. Простейшие меры профилактики инфекционных заболеваний, передающих</w:t>
      </w:r>
      <w:r>
        <w:t>ся с кровью и биологическими жидкостями человека.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3" w:name="Par1055"/>
      <w:bookmarkEnd w:id="33"/>
      <w:r>
        <w:t>Тема 4. Правила и способы извлечения пострадавшего из автомобиля. Транспортировка пострадавших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извлечения пострадавшего из автомобиля. Отработка приема "спасательный захват" для быстр</w:t>
      </w:r>
      <w:r>
        <w:t>ого извлечения пострадавшего из автомобиля и транспортировки. Извлечение пострадавшего из-под автомобиля приемом "натаскивания" на носилки.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"возвышенное положение", "положение полусидя", "противошоковое положение", "стабильное боковое положение". Т</w:t>
      </w:r>
      <w:r>
        <w:t xml:space="preserve">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Отработка приема перевода пострадавшего в "стабильное боковое положение" </w:t>
      </w:r>
      <w:r>
        <w:t>из положений "лежа на спине", "лежа на животе".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традиционного способа перекладывания пострадавшего ("скандинавский мост" и его варианты).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Приемы транспортировки пострадавших на руках одним и двумя спасающими.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Транспортировка пострадавшего при нев</w:t>
      </w:r>
      <w:r>
        <w:t>озможности вызвать скорую медицинскую помощь. Особенности транспортировки при различных видах травм.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4" w:name="Par1062"/>
      <w:bookmarkEnd w:id="34"/>
      <w:r>
        <w:t>Тема 5. Сердечно-легочная реанимация. Особенности сердечно-легочной реанимации при электротравме и утоплении. Первая помощь при нарушении пр</w:t>
      </w:r>
      <w:r>
        <w:t>оходимости верхних дыхательных путей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"сердечно-легочная реанимация</w:t>
      </w:r>
      <w:r>
        <w:t xml:space="preserve">" &lt;1&gt;. Приемы восстановления и поддержания проходимости верхних дыхательных путей. Техника проведения искусственного дыхания и непрямого массажа сердца. Базовый реанимационный комплекс. Критерии эффективности СЛР. Ошибки и осложнения, возникающие при СЛР. </w:t>
      </w:r>
      <w:r>
        <w:t>Показания к прекращению СЛР. Особенности СЛР у детей. Особенности СЛР при утоплении (попадание транспортного средства в воду), электротравме.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Далее - "СЛР".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lastRenderedPageBreak/>
        <w:t>Порядок оказания первой помощи при частичном или полном наруш</w:t>
      </w:r>
      <w:r>
        <w:t>ении проходимости верхних дыхательных путей, вызванном инородным телом, у пострадавших в сознании, без сознания. Особенности оказания первой помощи пострадавшему с избыточной массой тела, беременной женщине и ребенку.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</w:t>
      </w:r>
      <w:r>
        <w:t>в осмотра пострадавшего: определение сознания, дыхания, кровообращения. Отработка приемов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</w:t>
      </w:r>
      <w:r>
        <w:t>иемов искусственного дыхания "рот ко рту", "рот к носу" с применением устройств для искусственного дыхания. Отработка приемов непрямого массажа сердца взрослому и ребенку. Отработка техники проведения базового реанимационного комплекса в соотношении 30 тол</w:t>
      </w:r>
      <w:r>
        <w:t>чков: 2 вдоха (30:2). Повторение приема перевода пострадавшего в "стабильное боковое положение".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удаления инородного тела из верхних дыхательных путей пострадавшего.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5" w:name="Par1073"/>
      <w:bookmarkEnd w:id="35"/>
      <w:r>
        <w:t>Тема 6. Первая помощь при острой кровопотере и травматическом шоке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"кровотечение", "острая кровопотеря". Компенсаторные возможности организма при кровопотере. Виды кровотечений: наружное, внутреннее, артериальное, венозное, к</w:t>
      </w:r>
      <w:r>
        <w:t>апиллярное, смешанное. Признаки кровопотери.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табельного и импровизированного кровоостанавливающ</w:t>
      </w:r>
      <w:r>
        <w:t xml:space="preserve">его жгута (жгута-закрутки, ремня). Правила наложения, осложнения, вызванные наложением кровоостанавливающего жгута. Иммобилизация, охлаждение места травмы. Подручные средства, используемые для изготовления импровизированного жгута. Порядок оказания первой </w:t>
      </w:r>
      <w:r>
        <w:t>помощи при сильном наружном кровотечении. Порядок оказания первой помощи при носовом кровотечении.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"травматический шок". Причины, признаки, порядок оказания первой помощи при травматическом шоке. Мероприятия, предупреждающие развитие травматическог</w:t>
      </w:r>
      <w:r>
        <w:t>о шока. Простейшие приемы обезболивания: придание физиологически выгодного (удобного) положения, иммобилизация, охлаждение места травмы.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временной остановки наружного кровотечения. Отработка техники пальцевого прижат</w:t>
      </w:r>
      <w:r>
        <w:t>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Отработка пор</w:t>
      </w:r>
      <w:r>
        <w:t>ядка оказания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дыхательных путей, придание противошокового положения</w:t>
      </w:r>
      <w:r>
        <w:t>, согревание пострадавшего.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6" w:name="Par1081"/>
      <w:bookmarkEnd w:id="36"/>
      <w:r>
        <w:t>Тема 7. Первая помощь при ранениях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"травма", виды травм. Ранения, виды ран. Понятие "политравма". Опасные осложнения ранений: ранние (острая кровопотеря, шок, повреждения жизненно ва</w:t>
      </w:r>
      <w:r>
        <w:t>жных органов), поздние (инфекционные).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 (п</w:t>
      </w:r>
      <w:r>
        <w:t>ростейшие приемы). Виды повязок. Табельные и подручные перевязочные средства.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Наложение повязок на различные области тела человека. Правила, особенности, отработка приемов наложения повязок.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7" w:name="Par1087"/>
      <w:bookmarkEnd w:id="37"/>
      <w:r>
        <w:t>Тема 8. Первая помощь при тр</w:t>
      </w:r>
      <w:r>
        <w:t>авме опорно-двигательной системы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"травма опорно-двигательной системы": ушибы, вывихи, повреждения связок, переломы (открытые, закрытые). Основные признаки повреждения опорно-двигательной системы при травме. Достоверные призна</w:t>
      </w:r>
      <w:r>
        <w:t>ки открытых переломов. Опасные осложнения переломов: кровотечение, травматический шок. Принципы оказания первой помощи. Понятие "транспортная иммобилизация". Использование подручных средств для иммобилизации. Типичные ошибки иммобилизации. Способы иммобили</w:t>
      </w:r>
      <w:r>
        <w:t>зации при травме ключицы, плечевой кости, костей предплечья, бедренной кости, костей голени.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</w:t>
      </w:r>
      <w:r>
        <w:t>я, особенности перекладывания. Основные проявления травмы таза. Транспортное положение. Приемы фиксации костей таза.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Отработка приемов первой помощи при открытых и закрытых переломах. Иммобилизация подручными средствами при скелетной </w:t>
      </w:r>
      <w:r>
        <w:t>травме верхних и нижних конечностей: ключицы, плечевой кости, костей предплечья, бедренной кости, костей голени. Аутоиммобилизация верхних и нижних конечностей. Наложение шейной шины, изготовленной из подручных материалов.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приема придания транспо</w:t>
      </w:r>
      <w:r>
        <w:t>ртного положения пострадавшему с травмой таза, приемы фиксации костей таза.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8" w:name="Par1095"/>
      <w:bookmarkEnd w:id="38"/>
      <w:r>
        <w:t>Тема 9. Первая помощь при травме головы. Первая помощь при травме груди. Первая помощь при травме живота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Травма головы, первая помощь. Особенн</w:t>
      </w:r>
      <w:r>
        <w:t>ости ранений волосистой части головы. Порядок оказания первой помощи. Особенности оказания первой помощи при травмах глаза и носа.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положение.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Травма груди, первая помощь. Основные проявления травмы груди. Понятия "открытый пневмо</w:t>
      </w:r>
      <w:r>
        <w:t>торакс", "острая дыхательная недостаточность".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Травма живота, первая помощь. Осн</w:t>
      </w:r>
      <w:r>
        <w:t>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инородно</w:t>
      </w:r>
      <w:r>
        <w:t>го тела в ране. Транспортные положения при закрытой травме живота с признаками внутреннего кровотечения и при сильной боли.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Наложение бинтовых повязок на раны волосистой части головы при травмах глаза, уха, носа.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ока</w:t>
      </w:r>
      <w:r>
        <w:t>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и порядка оказания первой помощи по</w:t>
      </w:r>
      <w:r>
        <w:t xml:space="preserve">страдавшему с травмой груди. Наложение </w:t>
      </w:r>
      <w:r>
        <w:lastRenderedPageBreak/>
        <w:t>повязки при открытой травме груди. Наложение повязки при наличии инородного тела в ране. Придание транспортного положения при травме груди.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оказания первой помощи при закрытой и открытой травмах живо</w:t>
      </w:r>
      <w:r>
        <w:t>та, при наличии инородного тела в ране и выпадении в рану органов брюшной полости.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39" w:name="Par1107"/>
      <w:bookmarkEnd w:id="39"/>
      <w:r>
        <w:t>Тема 10. 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Ожог</w:t>
      </w:r>
      <w:r>
        <w:t>овая травма,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оказания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и</w:t>
      </w:r>
      <w:r>
        <w:t xml:space="preserve">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Холодовая травма,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Виды холодов</w:t>
      </w:r>
      <w:r>
        <w:t>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Перегревание (гипертермия),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Факторы, способствующие развитию перегревани</w:t>
      </w:r>
      <w:r>
        <w:t>я. Основные проявления, оказание первой помощи.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0" w:name="Par1116"/>
      <w:bookmarkEnd w:id="40"/>
      <w:r>
        <w:t>Тема 11. Первая помощь при острых отравлениях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Влияние употребления этанола и этанолсодержащих жидкостей, медикаментов (антигистаминных, седативных, антидепрессантов), наркотических веществ при </w:t>
      </w:r>
      <w:r>
        <w:t>осуществлении деятельности, связанной с повышенной опасностью для окружающих.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дыхательные пути, пищев</w:t>
      </w:r>
      <w:r>
        <w:t>арительный тракт, через кожу.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отравлений этанолом и этанолсодержащими жидкостями, порядок оказания</w:t>
      </w:r>
      <w:r>
        <w:t xml:space="preserve">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оказания первой помощи при отравлении в результате действия слезоточивых и раздражающих веществ.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1" w:name="Par1123"/>
      <w:bookmarkEnd w:id="41"/>
      <w:r>
        <w:t>Тема 12. Порядок оказания первой помощи при неотложных состояниях, вызванных заболеваниями (острые нарушения сознани</w:t>
      </w:r>
      <w:r>
        <w:t>я, дыхания, кровообращения, судорожный синдром)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психоэмоциональные расстройства.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Острые нарушения сознания. Кратковременная потеря сознания (обморок)</w:t>
      </w:r>
      <w:r>
        <w:t xml:space="preserve"> и нарушение сознания при тяжелых заболеваниях. Причины, основные проявления,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Острые нарушения дыхания. Приступ удушья и другие острые нарушения дыхания. Причины, </w:t>
      </w:r>
      <w:r>
        <w:lastRenderedPageBreak/>
        <w:t>основные проявления,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Острое нарушение кровообращения. Острый се</w:t>
      </w:r>
      <w:r>
        <w:t>рдечный приступ. Причины, основные проявления,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"судороги". Эпилептический припадок. Причины, основные проявления, первая помощь. Типичные ошибки при оказании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Решение ситуационных задач по темам: "</w:t>
      </w:r>
      <w:r>
        <w:t>Острые нарушения сознания (обморок, кома)", "Острые нарушения дыхания (удушье)", "Острое нарушение кровообращения (сердечный приступ)", "Судорожный синдром". Отработка порядка оказания первой помощи.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2" w:name="Par1133"/>
      <w:bookmarkEnd w:id="42"/>
      <w:r>
        <w:t>Тема 13. Первая помощь при политравме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Реш</w:t>
      </w:r>
      <w:r>
        <w:t>ение ситуационных задач по теме "Политравма" для повторения и закрепления приемов и порядка оказания первой помощи.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r>
        <w:t>6.8.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"Специальная физическая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</w:t>
      </w:r>
      <w:r>
        <w:t xml:space="preserve"> тематический план учебной дисциплины "Специальная физическая подготовка" дан в разрезе присваиваемых разрядов.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230" w:tooltip="Тема 1. Защита с применением физической силы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Защита с применением физической силы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234" w:tooltip="Тема 2. Защита от вооруженного противника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Защита от вооруженного противника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239" w:tooltip="Тема 3. Защита с помощью специальных средств, разрешенных для использования в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Защита с помощью специальных средств, разрешенных для использования в частной охранной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Зачет по </w:t>
            </w:r>
            <w:hyperlink w:anchor="Par1230" w:tooltip="Тема 1. Защита с применением физической силы" w:history="1">
              <w:r w:rsidRPr="00EE39B9">
                <w:rPr>
                  <w:rFonts w:eastAsiaTheme="minorEastAsia"/>
                  <w:color w:val="0000FF"/>
                </w:rPr>
                <w:t>темам 1</w:t>
              </w:r>
            </w:hyperlink>
            <w:r w:rsidRPr="00EE39B9">
              <w:rPr>
                <w:rFonts w:eastAsiaTheme="minorEastAsia"/>
              </w:rPr>
              <w:t xml:space="preserve"> - </w:t>
            </w:r>
            <w:hyperlink w:anchor="Par1239" w:tooltip="Тема 3. Защита с помощью специальных средств, разрешенных для использования в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</w:tr>
    </w:tbl>
    <w:p w:rsidR="00000000" w:rsidRDefault="00EE39B9">
      <w:pPr>
        <w:pStyle w:val="ConsPlusNormal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 "Специальная</w:t>
      </w:r>
    </w:p>
    <w:p w:rsidR="00000000" w:rsidRDefault="00EE39B9">
      <w:pPr>
        <w:pStyle w:val="ConsPlusNormal"/>
        <w:jc w:val="center"/>
      </w:pPr>
      <w:r>
        <w:t>физическая подготовка"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3" w:name="Par1230"/>
      <w:bookmarkEnd w:id="43"/>
      <w:r>
        <w:t>Тема 1. Защита с применением физической силы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Техника применения специальных приемов борьбы.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Практическая отработка специальных приемов борьбы и способов противодействия им. Использование подручных средств.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4" w:name="Par1234"/>
      <w:bookmarkEnd w:id="44"/>
      <w:r>
        <w:t>Тема 2. Защита от вооруженного противника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способы защиты от противника, вооруженного ножом, и способы его нейтрализации.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способы защиты от противника, вооруженного огнестрельным оружием, и способы его нейтрализации.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Способы обезврежива</w:t>
      </w:r>
      <w:r>
        <w:t>ния противника, вооруженного палкой, аэрозольным средством.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45" w:name="Par1239"/>
      <w:bookmarkEnd w:id="45"/>
      <w:r>
        <w:t>Тема 3. Защита с помощью специальных средств, разрешенных для использования в частной охранной деятельности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Защита с помощью резиновой палки.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Применение в охранной деятельности бронежилетов, шлемов защитных.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46" w:name="Par1243"/>
      <w:bookmarkEnd w:id="46"/>
      <w:r>
        <w:t>7. Требования к итоговой аттестации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7.1. По завершении профессионального обучения проводится итоговая аттестация в форме квалификационного экзамена, к которой допускаются обу</w:t>
      </w:r>
      <w:r>
        <w:t>чающиеся, освоившие Программу в полном объеме. Квалификационный экзамен проводится образовательной организацией для определения соответствия полученных знаний, умений и навыков программе профессионального обучения и установления на этой основе лицам, проше</w:t>
      </w:r>
      <w:r>
        <w:t>дшим профессиональное обучение, квалификационных разрядов.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7.2.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</w:t>
      </w:r>
      <w:r>
        <w:t xml:space="preserve"> и (или) профессиональных стандартов, по соответствующим профессиям рабочих (должностям служащих). Содержание практической квалификационной работы определяется образовательной организацией, включает выполнение заданий по одной или нескольким учебным дисцип</w:t>
      </w:r>
      <w:r>
        <w:t>линам и выполняется в пределах времени освоения дисциплин. Для 5 и 6 квалификационных разрядов в обязательном порядке проводятся практические стрельбы. К проведению квалификационного экзамена привлекаются представители работодателей, их объединений.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7.3. П</w:t>
      </w:r>
      <w:r>
        <w:t>ри проверке теоретических знаний используются вопросы по учебным дисциплинам: "Правовая подготовка", "Тактико-специальная подготовка", "Техническая подготовка", "Использование специальных средств", "Огневая подготовка" (для охранников 5 и 6 разрядов), "Пер</w:t>
      </w:r>
      <w:r>
        <w:t>вая помощь".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7.4. Проверка теоретических знаний проводится с использованием экзаменационных билетов, разработанных образовательной организацией, осуществляющей профессиональное обучение охранников на основе данной Программы, и утвержденных руководителем об</w:t>
      </w:r>
      <w:r>
        <w:t>разовательной организации. Проверка теоретических знаний может проводиться в форме тестирования.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7.5. Результаты итоговой аттестации оформляются локальным актом образовательной организации.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7.6. По результатам итоговой аттестации выдается документ о прохож</w:t>
      </w:r>
      <w:r>
        <w:t>дении профессионального обучения, форма которого определяется образовательной организацией.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47" w:name="Par1252"/>
      <w:bookmarkEnd w:id="47"/>
      <w:r>
        <w:t>8. Требования к уровню подготовки лиц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bookmarkStart w:id="48" w:name="Par1254"/>
      <w:bookmarkEnd w:id="48"/>
      <w:r>
        <w:t>8.1. Лица, успешно освоившие Программу, должны иметь четкую ценностную ориентацию на обеспечение</w:t>
      </w:r>
      <w:r>
        <w:t xml:space="preserve">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8.1.1. Знать: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законодательства в области частной охранной деятельности и нормативные правовые акты, регулир</w:t>
      </w:r>
      <w:r>
        <w:t>ующие деятельность охранника;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правовой статус и организационные основы деятельности охранников;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прямые и косвенные угрозы безопасности охраняемых объектов;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требования к осуществлению контроля и надзора за частной охранной деятельностью;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основы организации </w:t>
      </w:r>
      <w:r>
        <w:t>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</w:t>
      </w:r>
      <w:r>
        <w:t xml:space="preserve"> передачи их в органы внутренних дел), психологические основы деятельности охранника;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тактико-технические характеристики, устройство (материальную часть) и принципы работы служебного оружия (для охранников 6 разряда) и гражданского оружия (для охранников 5</w:t>
      </w:r>
      <w:r>
        <w:t xml:space="preserve"> и 6 разрядов), а также специальных средств, используемых в частной охранной деятельности, и меры безопасности при обращении с ними;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приемы и правила стрельбы из служебного оружия (для охранников 6 разряда) и стрельбы (применения) из гражданского оружия (д</w:t>
      </w:r>
      <w:r>
        <w:t>ля охранников 5 и 6 разрядов);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приемы и способы самоза</w:t>
      </w:r>
      <w:r>
        <w:t>щиты от различных видов физического нападения (в том числе способы применения физической силы и специальных средств);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нормы профессионального поведения и этики охранника;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организации первой помощи, порядок направления пострадавших в лечебные учрежде</w:t>
      </w:r>
      <w:r>
        <w:t>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8.1.2. Уметь: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применять приемы психологического воздействия в целях выполнения служебных задач;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грамотн</w:t>
      </w:r>
      <w:r>
        <w:t>о выполнять профессиональные обязанности с использованием имеющихся в распоряжении охранника технических и иных средств;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правомерно применять в необходимых случаях оружие (для охранников 5 и 6 разрядов) и специальные средства, четко действовать при возникн</w:t>
      </w:r>
      <w:r>
        <w:t>овении конфликтных и экстремальных ситуаций;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оказывать квалифицированную первую помощь пострадавшим при различных травмах и иных угрозах жизни и здоровью.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8.1.3. Владеть системным подходом к решению задач по обеспечению эффективной деятельности охранника.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 xml:space="preserve">8.2. Конкретные требования к уровню подготовки устанавливаются образовательной организацией с учетом </w:t>
      </w:r>
      <w:hyperlink w:anchor="Par1254" w:tooltip="8.1. Лица, успешно освоившие Программу, должны иметь четкую ценностную ориентацию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." w:history="1">
        <w:r>
          <w:rPr>
            <w:color w:val="0000FF"/>
          </w:rPr>
          <w:t>пункта 8.1</w:t>
        </w:r>
      </w:hyperlink>
      <w:r>
        <w:t xml:space="preserve"> Программы.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49" w:name="Par1276"/>
      <w:bookmarkEnd w:id="49"/>
      <w:r>
        <w:t>9. Наличие специальной учебной базы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В учебном процессе используются оружие и специальные средства из числа</w:t>
      </w:r>
      <w:r>
        <w:t xml:space="preserve"> разрешенных для использования в частной охранной деятельности (указываются типы, виды и модели оружия и специальных средств, используемых в учебном процессе образовательной организации).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right"/>
        <w:outlineLvl w:val="0"/>
      </w:pPr>
      <w:r>
        <w:t>Приложение N 2</w:t>
      </w:r>
    </w:p>
    <w:p w:rsidR="00000000" w:rsidRDefault="00EE39B9">
      <w:pPr>
        <w:pStyle w:val="ConsPlusNormal"/>
        <w:jc w:val="right"/>
      </w:pPr>
      <w:r>
        <w:t>к приказу МВД России</w:t>
      </w:r>
    </w:p>
    <w:p w:rsidR="00000000" w:rsidRDefault="00EE39B9">
      <w:pPr>
        <w:pStyle w:val="ConsPlusNormal"/>
        <w:jc w:val="right"/>
      </w:pPr>
      <w:r>
        <w:t>от 25.08.2014 N 727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Title"/>
        <w:jc w:val="center"/>
      </w:pPr>
      <w:bookmarkStart w:id="50" w:name="Par1288"/>
      <w:bookmarkEnd w:id="50"/>
      <w:r>
        <w:t>ТИПОВАЯ ПРОГРАММА</w:t>
      </w:r>
    </w:p>
    <w:p w:rsidR="00000000" w:rsidRDefault="00EE39B9">
      <w:pPr>
        <w:pStyle w:val="ConsPlusTitle"/>
        <w:jc w:val="center"/>
      </w:pPr>
      <w:r>
        <w:t>ПРОФЕССИОНАЛЬНОГО ОБУЧЕНИЯ ДЛЯ РАБОТЫ В КАЧЕСТВЕ ЧАСТНОГО</w:t>
      </w:r>
    </w:p>
    <w:p w:rsidR="00000000" w:rsidRDefault="00EE39B9">
      <w:pPr>
        <w:pStyle w:val="ConsPlusTitle"/>
        <w:jc w:val="center"/>
      </w:pPr>
      <w:r>
        <w:t>ОХРАННИКА - "ПРОГРАММА ПОВЫШЕНИЯ КВАЛИФИКАЦИИ ОХРАННИКОВ"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1. Типовая программа профессионального обучения для работы в качестве частного охранника - "Программа повыш</w:t>
      </w:r>
      <w:r>
        <w:t>ения квалификации охранников" &lt;1&gt; направлена на совершенствование профессиональной компетенции охранника без изменения уровня образования.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Далее - "Программа".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2. Прохождение Программы является необходимым условием для</w:t>
      </w:r>
      <w:r>
        <w:t xml:space="preserve"> подтверждения гражданами правового статуса частного охранника. Прохождение Программы в целях последовательного совершенствования профессиональных знаний, умений и навыков частного охранника &lt;1&gt; предусматривается не реже одного раза в пять лет, перед продл</w:t>
      </w:r>
      <w:r>
        <w:t>ением удостоверения охранника &lt;2&gt;.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Часть 4 статьи 73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&lt;2&gt;</w:t>
      </w:r>
      <w:r>
        <w:t xml:space="preserve"> Часть 3 статьи 11.1 Закона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</w:t>
      </w:r>
      <w:r>
        <w:t xml:space="preserve">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6455; 2010, N 47, ст. </w:t>
      </w:r>
      <w:r>
        <w:t>6032; N 47, ст. 6035; 2011, N 7, ст. 901; N 27, ст. 3880; N 49, ст. 7067; 2013, N 27, ст. 3477; 2014, N 19, ст. 233).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3. Срок обучения по Программе определяется исходя из имеющегося квалификационного уровня &lt;1&gt;, который зависит от права охранников на испо</w:t>
      </w:r>
      <w:r>
        <w:t>льзование оружия и специальных средств: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Далее - "разряд".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повышение квалификации охранников 6 разряда (использование служебного, гражданского оружия и специальных средств) - 20 часов;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повышение квалификации охранников </w:t>
      </w:r>
      <w:r>
        <w:t xml:space="preserve">5 разряда (использование гражданского оружия и специальных </w:t>
      </w:r>
      <w:r>
        <w:lastRenderedPageBreak/>
        <w:t>средств) - 16 часов;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повышение квалификации охранников 4 разряда (использование только специальных средств) - 8 часов.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4. Программа включает в себя: примерный учебный </w:t>
      </w:r>
      <w:hyperlink w:anchor="Par1310" w:tooltip="5. Примерный учебный план Программы &lt;1&gt;" w:history="1">
        <w:r>
          <w:rPr>
            <w:color w:val="0000FF"/>
          </w:rPr>
          <w:t>план</w:t>
        </w:r>
      </w:hyperlink>
      <w:r>
        <w:t xml:space="preserve">, примерные тематические </w:t>
      </w:r>
      <w:hyperlink w:anchor="Par1433" w:tooltip="5.1. Примерный тематический план учебной дисциплины" w:history="1">
        <w:r>
          <w:rPr>
            <w:color w:val="0000FF"/>
          </w:rPr>
          <w:t>планы</w:t>
        </w:r>
      </w:hyperlink>
      <w:r>
        <w:t xml:space="preserve"> и примерные программы учебных дисциплин, </w:t>
      </w:r>
      <w:hyperlink w:anchor="Par2171" w:tooltip="6. Требования к итоговой аттестации" w:history="1">
        <w:r>
          <w:rPr>
            <w:color w:val="0000FF"/>
          </w:rPr>
          <w:t>требования</w:t>
        </w:r>
      </w:hyperlink>
      <w:r>
        <w:t xml:space="preserve"> к итоговой аттестации и </w:t>
      </w:r>
      <w:hyperlink w:anchor="Par2180" w:tooltip="7. Требования к уровню подготовки лиц, успешно" w:history="1">
        <w:r>
          <w:rPr>
            <w:color w:val="0000FF"/>
          </w:rPr>
          <w:t>требования</w:t>
        </w:r>
      </w:hyperlink>
      <w:r>
        <w:t xml:space="preserve"> к уровню подготовки лиц, успешно освоивших Программу, </w:t>
      </w:r>
      <w:hyperlink w:anchor="Par2206" w:tooltip="8. Наличие специальной учебной базы" w:history="1">
        <w:r>
          <w:rPr>
            <w:color w:val="0000FF"/>
          </w:rPr>
          <w:t>раздел</w:t>
        </w:r>
      </w:hyperlink>
      <w:r>
        <w:t xml:space="preserve"> "Наличие специальной учебной базы", в котором указываются типы, виды и модели оружия, а также виды и модели (исполнения) специальных средств, которые будут использоваться в учебном процессе, наименование, адрес, тип используемого стрелкового объекта, коли</w:t>
      </w:r>
      <w:r>
        <w:t>чество направлений стрельбы.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51" w:name="Par1310"/>
      <w:bookmarkEnd w:id="51"/>
      <w:r>
        <w:t>5. Примерный учебный план Программы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учебный план дан в соответствии с ранее присвоенным разрядом.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учебной дисциплины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433" w:tooltip="5.1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602" w:tooltip="5.2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Тактико-специальная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52" w:tooltip="5.3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Техническая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864" w:tooltip="5.4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Огневая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962" w:tooltip="5.5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Использование специальных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10" w:tooltip="5.6. Примерный тематический план учебной дисциплины" w:history="1">
              <w:r w:rsidRPr="00EE39B9">
                <w:rPr>
                  <w:rFonts w:eastAsiaTheme="minorEastAsia"/>
                  <w:color w:val="0000FF"/>
                </w:rPr>
                <w:t>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52" w:name="Par1433"/>
      <w:bookmarkEnd w:id="52"/>
      <w:r>
        <w:t>5.1.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"Правовая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"Правовая подготовка" дан в соответствии с ранее присвоенным разрядом.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545" w:tooltip="Тема 1. Изменения действующих норм и правил, изучаемых по дисциплине &quot;Правовая подготовка&quot; в пределах следующих учебных разделов: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Изменения действующих норм и правил, изучаемых по дисциплине "Правовая подготовка" (время освоения указано по учебным разделам)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547" w:tooltip="Раздел 1. Правовое регулирование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Раздел 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Правовое регули</w:t>
            </w:r>
            <w:r w:rsidRPr="00EE39B9">
              <w:rPr>
                <w:rFonts w:eastAsiaTheme="minorEastAsia"/>
              </w:rPr>
              <w:t>рование частной охранной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560" w:tooltip="Раздел 2. Основы уголовного законодательства" w:history="1">
              <w:r w:rsidRPr="00EE39B9">
                <w:rPr>
                  <w:rFonts w:eastAsiaTheme="minorEastAsia"/>
                  <w:color w:val="0000FF"/>
                </w:rPr>
                <w:t>Раздел 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Основы уголовного законодательства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571" w:tooltip="Раздел 3. Основы административного законодательства" w:history="1">
              <w:r w:rsidRPr="00EE39B9">
                <w:rPr>
                  <w:rFonts w:eastAsiaTheme="minorEastAsia"/>
                  <w:color w:val="0000FF"/>
                </w:rPr>
                <w:t>Раздел 3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Основы административного законодательства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583" w:tooltip="Раздел 4. Применение оружия и специальных средств при осуществлении частной охранной деятельности" w:history="1">
              <w:r w:rsidRPr="00EE39B9">
                <w:rPr>
                  <w:rFonts w:eastAsiaTheme="minorEastAsia"/>
                  <w:color w:val="0000FF"/>
                </w:rPr>
                <w:t>Раздел 4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Применение оружия и специальных средств при осуществлении </w:t>
            </w:r>
            <w:r w:rsidRPr="00EE39B9">
              <w:rPr>
                <w:rFonts w:eastAsiaTheme="minorEastAsia"/>
              </w:rPr>
              <w:lastRenderedPageBreak/>
              <w:t>частной охранной деятельности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589" w:tooltip="Раздел 5. Основы гражданского и трудового законодательства" w:history="1">
              <w:r w:rsidRPr="00EE39B9">
                <w:rPr>
                  <w:rFonts w:eastAsiaTheme="minorEastAsia"/>
                  <w:color w:val="0000FF"/>
                </w:rPr>
                <w:t>Раздел 5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Основы гражданского и трудового законодательства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</w:tbl>
    <w:p w:rsidR="00000000" w:rsidRDefault="00EE39B9">
      <w:pPr>
        <w:pStyle w:val="ConsPlusNormal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"Правовая подготовка"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Примечание. В отличие от программы профессиональной подготовки охранников при освоении программ учебных дисциплин Программы изучаемая тематика доводится в объеме изменений действующих норм и пра</w:t>
      </w:r>
      <w:r>
        <w:t>вил, а также в части информации, наиболее значимой для соблюдения и защиты прав и законных интересов граждан и организаций.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53" w:name="Par1545"/>
      <w:bookmarkEnd w:id="53"/>
      <w:r>
        <w:t>Тема 1. Изменения действующих норм и правил, изучаемых по дисциплине "Правовая подготовка" в пределах следующих учебн</w:t>
      </w:r>
      <w:r>
        <w:t>ых разделов: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54" w:name="Par1547"/>
      <w:bookmarkEnd w:id="54"/>
      <w:r>
        <w:t>Раздел 1. Правовое регулирование частной охранной деятельности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Конституция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2009, N 1, ст. 1, ст. 2, N 4, ст. 445.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Закон Российской Федерации от 11 марта 1992 г. N 2487-1 "О частной детективной и охранной деятельности в Российской Федерации"; положения статей 1 - 6, 9, 12, 13, 15, 21, 22, 24 - 27 Федерального закона от 13 декабря 1996 г. N 150-ФЗ "Об оружии"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</w:t>
      </w:r>
      <w:r>
        <w:t>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</w:t>
      </w:r>
      <w:r>
        <w:t>02, N 26, ст. 2516; N 30, ст. 3029; 2003, N 2, ст. 167; N 27, ст. 2700; 2004, N 18, ст. 1683; N 27, ст. 2711; 2006, N 31, ст. 3420; 2007, N 1, ст. 21; N 32, ст. 4121; 2008, N 52, ст. 6227; 2009, N 1, ст. 17; N 7, ст. 770; N 11, ст. 1261; 2010, N 14, ст. 15</w:t>
      </w:r>
      <w:r>
        <w:t>54, ст. 1555; N 23, ст. 2793; 2011, N 1, ст. 10, ст. 16; N 15, ст. 2025; N 27, ст. 3880; N 30, ст. 4596; N 50, ст. 7351; 2012, N 29, ст. 3993; 2013, N 27, ст. 3477; 2014, N 14, ст. 1555.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Порядок лицензирования частной охранной деятельности. Цели, задачи и</w:t>
      </w:r>
      <w:r>
        <w:t xml:space="preserve"> принципы деятельности частных охранных организаций. Ограничения в сфере частной охранной деятельности.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Права и обязанности частного охранника, его правовой статус. Порядок получения удостоверения частного охранника. Социальная и правовая защита частных ох</w:t>
      </w:r>
      <w:r>
        <w:t>ранников.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Контроль и надзор за частной охранной деятельностью.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55" w:name="Par1560"/>
      <w:bookmarkEnd w:id="55"/>
      <w:r>
        <w:t>Раздел 2. Основы уголовного законодательства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Система уголовного законодательства. Понятие уголовного права. Уголовная ответственность и ее основания.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"преступление", "сос</w:t>
      </w:r>
      <w:r>
        <w:t>тав преступления". Основные составляющие, образующие состав преступления. Смягчающие и отягчающие обстоятельства.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Обстоятельства, исключающие преступность деяния.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Общая характеристика преступлений против личности. Статьи 125, 127, 137, 138, 139 Уголовного </w:t>
      </w:r>
      <w:r>
        <w:t>кодекса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1996, N 25, ст. 2954; 1998, N 26, ст. 3012; 2002, N 19, ст. 1793; 2003, N 50, ст. 4848; 2004, N 30, ст. 3091; 2008, N 52, ст. 6227; 2009,</w:t>
      </w:r>
      <w:r>
        <w:t xml:space="preserve"> N 52, ст. 6453; </w:t>
      </w:r>
      <w:r>
        <w:lastRenderedPageBreak/>
        <w:t>2011, N 1, ст. 10; N 11, ст. 1495; N 50, ст. 7362; 2012, N 53, ст. 7631; далее - "УК".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Общая характеристика преступлений в сфере экономики. Изучение статей 171, 203 УК.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Преступления против общественной безопасности. Нарушения уголовного з</w:t>
      </w:r>
      <w:r>
        <w:t>аконодательства в сфере оборота оружия и ответственность за них, статьи 222, 223, 224, 225, 226 УК.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56" w:name="Par1571"/>
      <w:bookmarkEnd w:id="56"/>
      <w:r>
        <w:t>Раздел 3. Основы административного законодательства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Система органов государственной власти Российской Федерации.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Компетенция органов государс</w:t>
      </w:r>
      <w:r>
        <w:t>твенной власти Российской Федерации и их должностных лиц.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"административное правонарушение" и "административное наказание". Виды административных правонарушений. Должностные лица, уполномоченные составлять протоколы об административных правонарушен</w:t>
      </w:r>
      <w:r>
        <w:t>иях. Применение мер обеспечения производства по делам об административных правонарушениях.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Административные правонарушения в области предпринимательской деятельности. Статья 14.1 Кодекса Российской Федерации об административных правонарушениях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2002, N 1, ст. 1; 2003, N 50, ст. 4847; 2005, N 27, ст. 2719; 2007, N 26, ст. 3089; 2008, N 52, ст. 6227; 2010, N 21, ст. 2526; N 31, ст. 4208; 2011, N 1, ст. 10; N 23, ст</w:t>
      </w:r>
      <w:r>
        <w:t>. 3260; 2013, N 27, ст. 3469, ст. 3477; далее - "КоАП".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Административные правонарушения, посягающие на институты государственной власти. Статья 17.12 КоАП.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Административные правонарушения против порядка управления. Статьи 19.4, 19.5, 19.20 КоАП.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Администр</w:t>
      </w:r>
      <w:r>
        <w:t>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частями 1 и 2 статьи 20.1, статьями 20.8, 20.9, 20.12, 20.13, 20.16, 20.17, 20.19, 20.23,</w:t>
      </w:r>
      <w:r>
        <w:t xml:space="preserve"> 20.24 КоАП.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57" w:name="Par1583"/>
      <w:bookmarkEnd w:id="57"/>
      <w:r>
        <w:t>Раздел 4. Применение оружия и специальных средств при осуществлении частной охранной деятельности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"специальные средства". Виды специальных средств. Порядок приобретения, учета и хранения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Основания, у</w:t>
      </w:r>
      <w:r>
        <w:t>словия и порядок применения специальных средств в частной охранной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</w:t>
      </w:r>
      <w:r>
        <w:t>онятия "оружие" и "классификация оружия". Виды оружия.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Основания, условия и порядок применения оруж</w:t>
      </w:r>
      <w:r>
        <w:t>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58" w:name="Par1589"/>
      <w:bookmarkEnd w:id="58"/>
      <w:r>
        <w:t>Раздел 5. Основы гражданского и трудового законодательства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</w:t>
      </w:r>
      <w:r>
        <w:t>во собственности и его содержание. Защита права собственности.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Обстоятельства, возникающие вследствие причинения вреда имуществу. Общие основания </w:t>
      </w:r>
      <w:r>
        <w:lastRenderedPageBreak/>
        <w:t>ответственности за причинение вреда. Статьи 1066, 1067 Гражданского кодекса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1996, N 5, ст. 410.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Общая характеристика Трудового кодекса Российской Федерации &lt;1&gt;.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2002, N </w:t>
      </w:r>
      <w:r>
        <w:t>1, ст. 3.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Материальная ответственность сторон по т</w:t>
      </w:r>
      <w:r>
        <w:t>рудовому договору.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59" w:name="Par1602"/>
      <w:bookmarkEnd w:id="59"/>
      <w:r>
        <w:t>5.2.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"Тактико-специальная подготовка" &lt;1&gt;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"Тактико-специальная подготовка" дан в соответствии с ранее присвоенным разрядом.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10" w:tooltip="Тема 1. Изменения действующих норм и правил, изучаемых по дисциплине &quot;Тактико-специальная подготовка&quot;, изучаются в пределах следующих учебных разделов: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Изменения действующих норм и правил, изучаемых по дисциплине "Тактико-специальная подготовка" (время освоения указано по учебным разделам)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12" w:tooltip="Раздел 1. Тактика и методы охраны имущества" w:history="1">
              <w:r w:rsidRPr="00EE39B9">
                <w:rPr>
                  <w:rFonts w:eastAsiaTheme="minorEastAsia"/>
                  <w:color w:val="0000FF"/>
                </w:rPr>
                <w:t>Раздел 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Тактика и методы охраны имущества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20" w:tooltip="Раздел 2. Защита жизни и здоровья граждан" w:history="1">
              <w:r w:rsidRPr="00EE39B9">
                <w:rPr>
                  <w:rFonts w:eastAsiaTheme="minorEastAsia"/>
                  <w:color w:val="0000FF"/>
                </w:rPr>
                <w:t>Раздел 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Защита жизни и здоровья граждан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25" w:tooltip="Раздел 3. Тактика и методы обеспечения порядка в местах проведения массовых мероприятий" w:history="1">
              <w:r w:rsidRPr="00EE39B9">
                <w:rPr>
                  <w:rFonts w:eastAsiaTheme="minorEastAsia"/>
                  <w:color w:val="0000FF"/>
                </w:rPr>
                <w:t>Раздел 3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31" w:tooltip="Раздел 4. Консультирование и подготовка рекомендаций клиентам по вопросам правомерной защиты от противоправных посягательств" w:history="1">
              <w:r w:rsidRPr="00EE39B9">
                <w:rPr>
                  <w:rFonts w:eastAsiaTheme="minorEastAsia"/>
                  <w:color w:val="0000FF"/>
                </w:rPr>
                <w:t>Раздел 4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Консультирование и подготовка </w:t>
            </w:r>
            <w:r w:rsidRPr="00EE39B9">
              <w:rPr>
                <w:rFonts w:eastAsiaTheme="minorEastAsia"/>
              </w:rPr>
              <w:lastRenderedPageBreak/>
              <w:t>рекомендаций клиентам по вопросам правомерной защиты от противоправных посягательств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35" w:tooltip="Раздел 5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" w:history="1">
              <w:r w:rsidRPr="00EE39B9">
                <w:rPr>
                  <w:rFonts w:eastAsiaTheme="minorEastAsia"/>
                  <w:color w:val="0000FF"/>
                </w:rPr>
                <w:t>Раздел 5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Ох</w:t>
            </w:r>
            <w:r w:rsidRPr="00EE39B9">
              <w:rPr>
                <w:rFonts w:eastAsiaTheme="minorEastAsia"/>
              </w:rPr>
              <w:t>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741" w:tooltip="Раздел 6. Обеспечение антитеррористической защищенности охраняемых объектов" w:history="1">
              <w:r w:rsidRPr="00EE39B9">
                <w:rPr>
                  <w:rFonts w:eastAsiaTheme="minorEastAsia"/>
                  <w:color w:val="0000FF"/>
                </w:rPr>
                <w:t>Раздел 6</w:t>
              </w:r>
            </w:hyperlink>
            <w:r w:rsidRPr="00EE39B9">
              <w:rPr>
                <w:rFonts w:eastAsiaTheme="minorEastAsia"/>
              </w:rPr>
              <w:t>. Обеспечение антитеррористической защищенности охраняемых объектов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</w:tbl>
    <w:p w:rsidR="00000000" w:rsidRDefault="00EE39B9">
      <w:pPr>
        <w:pStyle w:val="ConsPlusNormal"/>
        <w:jc w:val="both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"Тактико-специальная подготовка"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Примечание: В отличие от программы профессиональной подготовки охранников при освоении программ учебных дисциплин программы повышения квалификации изучаемые темы доводятся в объеме изменений действующих норм и правил, а также в части информации, наиболее з</w:t>
      </w:r>
      <w:r>
        <w:t>начимой для соблюдения и защиты прав и законных интересов граждан и организаций.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60" w:name="Par1710"/>
      <w:bookmarkEnd w:id="60"/>
      <w:r>
        <w:t>Тема 1. Изменения действующих норм и правил, изучаемых по дисциплине "Тактико-специальная подготовка", изучаются в пределах следующих учебных разделов: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1" w:name="Par1712"/>
      <w:bookmarkEnd w:id="61"/>
      <w:r>
        <w:t>Раздел 1. Тактика и методы охраны имущества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Виды охраняемых объектов и комплекс мер по обеспечению их безопасности.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Организация пропускного и внутриобъектового режимов. Выявление подделок документов.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Обеспечение внутриобъектового и пропускного режим</w:t>
      </w:r>
      <w:r>
        <w:t>ов на объектах как самостоятельный вид охранных услуг.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охраны объектов жизнеобеспечения, особой важности, социальной сферы. Особенности охраны мест проживания граждан.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Осуществление охраны имущества с использованием оружия. Особенности охраны имущества при его транспортировке.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действий при задержании лиц, совершивших противоправное посягательство на охраняемое имущество, и передача их в органы внутренних дел.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2" w:name="Par1720"/>
      <w:bookmarkEnd w:id="62"/>
      <w:r>
        <w:t>Раздел 2. Защита жизни и здоровья граждан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заключения договора на оказание данного вида охранных услуг. Запрет на выдачу служебного оружия при осуществлении данного вида деятельности охранников.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осуществления защиты жизни и з</w:t>
      </w:r>
      <w:r>
        <w:t>доровья граждан, находящихся на стационарных объектах.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осуществления защиты жизни и здоровья граждан в общественных местах.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3" w:name="Par1725"/>
      <w:bookmarkEnd w:id="63"/>
      <w:r>
        <w:t>Раздел 3. Тактика и методы обеспечения порядка в местах проведения массовых мероприятий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и виды ма</w:t>
      </w:r>
      <w:r>
        <w:t>ссовых мероприятий.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мероприятий.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действий в нестандартных и конфликтных ситуациях.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Взаимодействие ча</w:t>
      </w:r>
      <w:r>
        <w:t>стных охранных организаций с органами внутренних дел при обеспечении порядка в местах проведения массовых мероприятий.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4" w:name="Par1731"/>
      <w:bookmarkEnd w:id="64"/>
      <w:r>
        <w:t>Раздел 4. Консультирование и подготовка рекомендаций клиентам по вопросам правомерной защиты от противоправных посягательс</w:t>
      </w:r>
      <w:r>
        <w:t>тв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заключения договора на оказание данного вида охранных услуг. Предмет договора.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обеспечения защиты имущества от противоправных посягательств, личной безопасности.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5" w:name="Par1735"/>
      <w:bookmarkEnd w:id="65"/>
      <w:r>
        <w:lastRenderedPageBreak/>
        <w:t>Раздел 5. Охрана объектов и (или) имущества на объек</w:t>
      </w:r>
      <w:r>
        <w:t>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Условия осуществления данного вида деятельности.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Осуществление проекти</w:t>
      </w:r>
      <w:r>
        <w:t>рования, монтажа и эксплуатационного обслуживания технических средств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организации охраны с применением технических средств охранной, пожарной и тревожной сигнализаций.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действий охранников, осуществляющих данный вид деятельно</w:t>
      </w:r>
      <w:r>
        <w:t>сти.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6" w:name="Par1741"/>
      <w:bookmarkEnd w:id="66"/>
      <w:r>
        <w:t>Раздел 6. Обеспечение антитеррористической защищенности охраняемых объектов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Профилактика террористических актов.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Характеристика взрывчатых веществ, признаки самодельных взрывных устройств и способы их обнаружения.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Схемы оповещения, схемы связи с правоохранительными органами.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действий при возникновении террористической угрозы.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Меры безопасности и порядок действий при обнаружении подозрительных предметов, в том числе создание "зоны безопасности".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Практические </w:t>
      </w:r>
      <w:r>
        <w:t>действия охранников при обнаружении взрывных устройств.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Участие в осуществлении эвакуационных мероприятий.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Тактика действий охранников при захвате заложников. Организация предупредительных мер, направленных на защиту от похищения или захвата в качестве зал</w:t>
      </w:r>
      <w:r>
        <w:t>ожников.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Участие в ликвидации последствий чрезвычайной ситуации.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67" w:name="Par1752"/>
      <w:bookmarkEnd w:id="67"/>
      <w:r>
        <w:t>5.3.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"Техническая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"Техническ</w:t>
      </w:r>
      <w:r>
        <w:t>ая подготовка" дан в соответствии с ранее присвоенным разрядом.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Изменения действующих</w:t>
            </w:r>
            <w:r w:rsidRPr="00EE39B9">
              <w:rPr>
                <w:rFonts w:eastAsiaTheme="minorEastAsia"/>
              </w:rPr>
              <w:t xml:space="preserve"> норм и правил, изучаемых по дисциплине "Техническая подготовка" (время освоения указано по учебным разделам)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834" w:tooltip="Тема 1. Изменения действующих норм и правил, изучаемых по дисциплине &quot;Техническая подготовка&quot;.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837" w:tooltip="Раздел 1. Технические средства охраны объектов" w:history="1">
              <w:r w:rsidRPr="00EE39B9">
                <w:rPr>
                  <w:rFonts w:eastAsiaTheme="minorEastAsia"/>
                  <w:color w:val="0000FF"/>
                </w:rPr>
                <w:t>Раздел 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Технические средства охраны объектов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844" w:tooltip="Раздел 2. Системы управления техническими средствами охраны" w:history="1">
              <w:r w:rsidRPr="00EE39B9">
                <w:rPr>
                  <w:rFonts w:eastAsiaTheme="minorEastAsia"/>
                  <w:color w:val="0000FF"/>
                </w:rPr>
                <w:t>Раздел 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Системы управления техническими средствами охраны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850" w:tooltip="Раздел 3. Средства пожаротушения" w:history="1">
              <w:r w:rsidRPr="00EE39B9">
                <w:rPr>
                  <w:rFonts w:eastAsiaTheme="minorEastAsia"/>
                  <w:color w:val="0000FF"/>
                </w:rPr>
                <w:t>Раздел 3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Средства пожаротушения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858" w:tooltip="Раздел 4. Средства связи и работа с ними" w:history="1">
              <w:r w:rsidRPr="00EE39B9">
                <w:rPr>
                  <w:rFonts w:eastAsiaTheme="minorEastAsia"/>
                  <w:color w:val="0000FF"/>
                </w:rPr>
                <w:t>Раздел 4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Средства связи и работа с ними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</w:tbl>
    <w:p w:rsidR="00000000" w:rsidRDefault="00EE39B9">
      <w:pPr>
        <w:pStyle w:val="ConsPlusNormal"/>
        <w:jc w:val="center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"Техническая подготовка"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Примечание. В отличие от Программы профессиональной подготовки охранников при освоении программ учебных дисциплин Программы изучаемые темы доводятся в объеме изменений действующих норм и прав</w:t>
      </w:r>
      <w:r>
        <w:t>ил, а также в части информации, наиболее значимой для соблюдения и защиты прав и законных интересов граждан и организаций.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68" w:name="Par1834"/>
      <w:bookmarkEnd w:id="68"/>
      <w:r>
        <w:t>Тема 1. Изменения действующих норм и правил, изучаемых по дисциплине "Техническая подготовка".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Изменения действующих н</w:t>
      </w:r>
      <w:r>
        <w:t>орм и правил изучаются в пределах следующих учебных разделов: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69" w:name="Par1837"/>
      <w:bookmarkEnd w:id="69"/>
      <w:r>
        <w:t>Раздел 1. Технические средства охраны объектов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Назначение и классификация технических средств охраны объектов. Принципы действия технических средств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Технические средства о</w:t>
      </w:r>
      <w:r>
        <w:t>хранной, пожарной и тревожной сигнализаций.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Состав систем охранной, пожарной и тревожной сигнализаций.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эксплуатации различных систем технических средств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Проектирование, монтаж и эксплуатационное обслуживание технических средств охраны.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70" w:name="Par1844"/>
      <w:bookmarkEnd w:id="70"/>
      <w:r>
        <w:t>Раздел 2. Системы управления техническими средствами охраны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Классификация систем управления техническими средствами охраны.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Системы управления контролем доступа.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Дистанционный контроль доступа охранников и автотранспорта на охраняемый объект</w:t>
      </w:r>
      <w:r>
        <w:t>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Системы компьютерного управления техническими средствами охраны.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71" w:name="Par1850"/>
      <w:bookmarkEnd w:id="71"/>
      <w:r>
        <w:t>Раздел 3. Средства пожаротушения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Обеспечение противопожарной безопасности на объектах и мероприятия по исключению причин возгорания.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Противопожарный режим при эксплуатации об</w:t>
      </w:r>
      <w:r>
        <w:t>ъектов.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Пенные, порошковые и углекислотные огнетушители. Огнетушители иных типов (водные, хладоновые и иные разрешенные к использованию).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Их назначение и устройство. Правила и приемы работы с огнетушителями.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Пожарное оборудование и инструмент. Техника безо</w:t>
      </w:r>
      <w:r>
        <w:t>пасности при работе с ними.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Действия руководителя и работников при обнаружении возгорания на объекте, ликвидация последствий возгорания.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72" w:name="Par1858"/>
      <w:bookmarkEnd w:id="72"/>
      <w:r>
        <w:t>Раздел 4. Средства связи и работа с ними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Назначение, виды, устройство, тактико-технические характеристик</w:t>
      </w:r>
      <w:r>
        <w:t>и средств связи.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Организация работы и порядок использования основных видов проводной связи.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Способы передачи служебной информации по проводным средствам связи.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тактико-технические характеристики средств радиосвязи. Ведение переговоров по радиосред</w:t>
      </w:r>
      <w:r>
        <w:t>ствам.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73" w:name="Par1864"/>
      <w:bookmarkEnd w:id="73"/>
      <w:r>
        <w:t>5.4.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"Огневая подготовка"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"Огневая подготовка" дан в соответствии с ранее присвоенным разрядом.</w:t>
      </w:r>
    </w:p>
    <w:p w:rsidR="00000000" w:rsidRDefault="00EE39B9">
      <w:pPr>
        <w:pStyle w:val="ConsPlusNormal"/>
        <w:spacing w:before="200"/>
        <w:ind w:firstLine="540"/>
        <w:jc w:val="both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794"/>
        <w:gridCol w:w="1020"/>
        <w:gridCol w:w="1020"/>
        <w:gridCol w:w="794"/>
        <w:gridCol w:w="989"/>
        <w:gridCol w:w="1077"/>
        <w:gridCol w:w="907"/>
        <w:gridCol w:w="1020"/>
        <w:gridCol w:w="1191"/>
      </w:tblGrid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 разряд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 разряд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 разряд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11</w:t>
            </w:r>
          </w:p>
        </w:tc>
      </w:tr>
      <w:tr w:rsidR="00000000" w:rsidRPr="00EE3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951" w:tooltip="Тема 1. Изменения действующих норм и правил, изучаемых по дисциплине &quot;Огневая подготовка&quot;, изучаются в пределах следующих учебных разделов: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  <w:r w:rsidRPr="00EE39B9">
              <w:rPr>
                <w:rFonts w:eastAsiaTheme="minorEastAsia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Изменения действующих норм и правил, изучаемых по дисциплине "Огневая подготовка" (время освоения указано по учебным разделам)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953" w:tooltip="Раздел 1.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" w:history="1">
              <w:r w:rsidRPr="00EE39B9">
                <w:rPr>
                  <w:rFonts w:eastAsiaTheme="minorEastAsia"/>
                  <w:color w:val="0000FF"/>
                </w:rPr>
                <w:t>Раздел 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Обще</w:t>
            </w:r>
            <w:r w:rsidRPr="00EE39B9">
              <w:rPr>
                <w:rFonts w:eastAsiaTheme="minorEastAsia"/>
              </w:rPr>
              <w:t>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  <w:tr w:rsidR="00000000" w:rsidRPr="00EE39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1959" w:tooltip="Раздел 2. Выполнение упражнений учебных стрельб" w:history="1">
              <w:r w:rsidRPr="00EE39B9">
                <w:rPr>
                  <w:rFonts w:eastAsiaTheme="minorEastAsia"/>
                  <w:color w:val="0000FF"/>
                </w:rPr>
                <w:t>Раздел 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Выполнение упражнений учебных </w:t>
            </w:r>
            <w:r w:rsidRPr="00EE39B9">
              <w:rPr>
                <w:rFonts w:eastAsiaTheme="minorEastAsia"/>
              </w:rPr>
              <w:lastRenderedPageBreak/>
              <w:t>стрельб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</w:tr>
      <w:tr w:rsidR="00000000" w:rsidRPr="00EE39B9"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</w:tr>
    </w:tbl>
    <w:p w:rsidR="00000000" w:rsidRDefault="00EE39B9">
      <w:pPr>
        <w:pStyle w:val="ConsPlusNormal"/>
        <w:jc w:val="both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</w:t>
      </w:r>
    </w:p>
    <w:p w:rsidR="00000000" w:rsidRDefault="00EE39B9">
      <w:pPr>
        <w:pStyle w:val="ConsPlusNormal"/>
        <w:jc w:val="center"/>
      </w:pPr>
      <w:r>
        <w:t>"Огневая подготовка"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 xml:space="preserve">Примечание. В отличие от Программы профессиональной подготовки охранников при освоении программ учебных дисциплин Программы изучаемые темы доводятся в объеме изменений действующих норм и правил, а также в части информации, наиболее значимой для соблюдения </w:t>
      </w:r>
      <w:r>
        <w:t>и защиты прав и законных интересов граждан и организаций.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74" w:name="Par1951"/>
      <w:bookmarkEnd w:id="74"/>
      <w:r>
        <w:t>Тема 1. Изменения действующих норм и правил, изучаемых по дисциплине "Огневая подготовка", изучаются в пределах следующих учебных разделов: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75" w:name="Par1953"/>
      <w:bookmarkEnd w:id="75"/>
      <w:r>
        <w:t xml:space="preserve">Раздел 1. Общее устройство, </w:t>
      </w:r>
      <w:r>
        <w:t>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Общее устройство, принципы работы частей и механ</w:t>
      </w:r>
      <w:r>
        <w:t>измов служебного оружия. Выстрел. Начальная скорость пули. Траектория полета пули и ее элементы. Влияние внешних условий на полет пули.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неполной разборки и сборки оружия, чистки, смазки оружия. Порядок его заряжания и разряжания. Проверка оружия, з</w:t>
      </w:r>
      <w:r>
        <w:t>адержки при стрельбе и способы их устранения.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</w:t>
      </w:r>
      <w:r>
        <w:t>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Правила безопасного обращения с огнестрельным оружием.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76" w:name="Par1959"/>
      <w:bookmarkEnd w:id="76"/>
      <w:r>
        <w:t>Раздел 2. Выполнение упражнений учебных стрельб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Упражнения учебных стрельб выполняются в соответствии с нормативными правовыми актами Министерства внутренних дел Российской Федерации, утверждающими упражнения для проведения периодических проверок охранников на пригодность к действиям в условиях, связанн</w:t>
      </w:r>
      <w:r>
        <w:t>ых с применением огнестрельного оружия.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77" w:name="Par1962"/>
      <w:bookmarkEnd w:id="77"/>
      <w:r>
        <w:t>5.5.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"Использование специальных средств" &lt;1&gt;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Примерный тематический план учебной дисциплины "Использование специальн</w:t>
      </w:r>
      <w:r>
        <w:t>ых средств" для программ повышения квалификации охранников 4, 5 и 6 разрядов составляет 1 час.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5783"/>
        <w:gridCol w:w="835"/>
        <w:gridCol w:w="1128"/>
        <w:gridCol w:w="1147"/>
      </w:tblGrid>
      <w:tr w:rsidR="00000000" w:rsidRPr="00EE39B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4, 5, 6 разряды</w:t>
            </w:r>
          </w:p>
        </w:tc>
      </w:tr>
      <w:tr w:rsidR="00000000" w:rsidRPr="00EE39B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том числе</w:t>
            </w:r>
          </w:p>
        </w:tc>
      </w:tr>
      <w:tr w:rsidR="00000000" w:rsidRPr="00EE39B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00" w:tooltip="Тема 1. Изменения действующих норм и правил, изучаемых по дисциплине &quot;Использование специальных средств&quot;, изучаются в пределах следующих учебных разделов: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Изменения действующих норм и правил, изучаемых по дисциплине "Огневая подготовка"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(время ос</w:t>
            </w:r>
            <w:r w:rsidRPr="00EE39B9">
              <w:rPr>
                <w:rFonts w:eastAsiaTheme="minorEastAsia"/>
              </w:rPr>
              <w:t>воения указано по учебным разделам)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02" w:tooltip="Раздел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" w:history="1">
              <w:r w:rsidRPr="00EE39B9">
                <w:rPr>
                  <w:rFonts w:eastAsiaTheme="minorEastAsia"/>
                  <w:color w:val="0000FF"/>
                </w:rPr>
                <w:t>Раздел 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Общее устройство, назначение, тактико-технические характеристики</w:t>
            </w:r>
            <w:r w:rsidRPr="00EE39B9">
              <w:rPr>
                <w:rFonts w:eastAsiaTheme="minorEastAsia"/>
              </w:rPr>
              <w:t xml:space="preserve"> специальных средств, разрешенных для использования.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Соблюдение установленных правил и мер безопасности при обращении со специальными средствами.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08" w:tooltip="Раздел 2. Практическая отработка приемов и способов применения специальных средств по их видам и типам" w:history="1">
              <w:r w:rsidRPr="00EE39B9">
                <w:rPr>
                  <w:rFonts w:eastAsiaTheme="minorEastAsia"/>
                  <w:color w:val="0000FF"/>
                </w:rPr>
                <w:t>Раздел 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 "Использование</w:t>
      </w:r>
    </w:p>
    <w:p w:rsidR="00000000" w:rsidRDefault="00EE39B9">
      <w:pPr>
        <w:pStyle w:val="ConsPlusNormal"/>
        <w:jc w:val="center"/>
      </w:pPr>
      <w:r>
        <w:t>специальных средств"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 xml:space="preserve">Примечание. В отличие от Программы профессиональной подготовки охранников при освоении программ учебных дисциплин Программы изучаемые темы доводятся в объеме изменений действующих </w:t>
      </w:r>
      <w:r>
        <w:t>норм и правил, а также в части информации, наиболее значимой для соблюдения и защиты прав и законных интересов граждан и организаций.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78" w:name="Par2000"/>
      <w:bookmarkEnd w:id="78"/>
      <w:r>
        <w:t>Тема 1. Изменения действующих норм и правил, изучаемых по дисциплине "Использование специальных средств", и</w:t>
      </w:r>
      <w:r>
        <w:t>зучаются в пределах следующих учебных разделов: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79" w:name="Par2002"/>
      <w:bookmarkEnd w:id="79"/>
      <w:r>
        <w:t>Раздел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</w:t>
      </w:r>
      <w:r>
        <w:t>о специальными средствами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Назначение специальных средств в зависимости от их видов. Устройство и тактико-технические характеристики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Проверка технического состояния (исправности), правила и меры безопасности при ношении и применении спе</w:t>
      </w:r>
      <w:r>
        <w:t>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применения специальных средств в зависимости от их вида и типа. Контрольный осмотр специальных средств.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Правила использования и хранения специальных средств, обеспечивающие их надлежащее техническое состояние (исправность).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0" w:name="Par2008"/>
      <w:bookmarkEnd w:id="80"/>
      <w:r>
        <w:t>Раздел 2. Практическая отработка приемов и способов применения специальных средств по их видам и типам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2"/>
      </w:pPr>
      <w:bookmarkStart w:id="81" w:name="Par2010"/>
      <w:bookmarkEnd w:id="81"/>
      <w:r>
        <w:t>5.6. Примерный тематический план учебной дисциплины</w:t>
      </w:r>
    </w:p>
    <w:p w:rsidR="00000000" w:rsidRDefault="00EE39B9">
      <w:pPr>
        <w:pStyle w:val="ConsPlusNormal"/>
        <w:jc w:val="center"/>
      </w:pPr>
      <w:r>
        <w:t>"Первая помощь"</w:t>
      </w:r>
    </w:p>
    <w:p w:rsidR="00000000" w:rsidRDefault="00EE39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599"/>
        <w:gridCol w:w="730"/>
        <w:gridCol w:w="1524"/>
        <w:gridCol w:w="1275"/>
      </w:tblGrid>
      <w:tr w:rsidR="00000000" w:rsidRPr="00EE39B9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N п/п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Наименование темы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Количество часов</w:t>
            </w: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всего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в то</w:t>
            </w:r>
            <w:r w:rsidRPr="00EE39B9">
              <w:rPr>
                <w:rFonts w:eastAsiaTheme="minorEastAsia"/>
              </w:rPr>
              <w:t>м числе</w:t>
            </w: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теоретических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практических</w:t>
            </w:r>
          </w:p>
        </w:tc>
      </w:tr>
      <w:tr w:rsidR="00000000" w:rsidRPr="00EE39B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5</w:t>
            </w:r>
          </w:p>
        </w:tc>
      </w:tr>
      <w:tr w:rsidR="00000000" w:rsidRPr="00EE39B9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73" w:tooltip="Тема 1. Изменения действующих норм и правил, изучаемых по дисциплине &quot;Первая помощь&quot;, изучаются в пределах следующих учебных разделов:" w:history="1">
              <w:r w:rsidRPr="00EE39B9">
                <w:rPr>
                  <w:rFonts w:eastAsiaTheme="minorEastAsia"/>
                  <w:color w:val="0000FF"/>
                </w:rPr>
                <w:t>1</w:t>
              </w:r>
            </w:hyperlink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 xml:space="preserve">Изменения действующих норм и правил, изучаемых по дисциплине "Первая помощь" (время освоения указано по </w:t>
            </w:r>
            <w:r w:rsidRPr="00EE39B9">
              <w:rPr>
                <w:rFonts w:eastAsiaTheme="minorEastAsia"/>
              </w:rPr>
              <w:lastRenderedPageBreak/>
              <w:t>учебным разделам)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75" w:tooltip="Раздел 1. Организационно-правовые аспекты оказания первой помощи. Оказание первой психологической помощи пострадавшим" w:history="1">
              <w:r w:rsidRPr="00EE39B9">
                <w:rPr>
                  <w:rFonts w:eastAsiaTheme="minorEastAsia"/>
                  <w:color w:val="0000FF"/>
                </w:rPr>
                <w:t>Раздел 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1. Организационно-правовые аспекты оказания первой помощи пострадавшим. Оказание первой психологической помощи пострадавши</w:t>
            </w:r>
            <w:r w:rsidRPr="00EE39B9">
              <w:rPr>
                <w:rFonts w:eastAsiaTheme="minorEastAsia"/>
              </w:rPr>
              <w:t>м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81" w:tooltip="Раздел 2. Правила и порядок осмотра пострадавшего. Оценка состояния пострадавшего" w:history="1">
              <w:r w:rsidRPr="00EE39B9">
                <w:rPr>
                  <w:rFonts w:eastAsiaTheme="minorEastAsia"/>
                  <w:color w:val="0000FF"/>
                </w:rPr>
                <w:t>Раздел 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84" w:tooltip="Раздел 3. Средства первой помощи. Аптечка первой помощи (автомобильная). Профилактика инфекций, передающихся с кровью и биологическими жидкостями человека" w:history="1">
              <w:r w:rsidRPr="00EE39B9">
                <w:rPr>
                  <w:rFonts w:eastAsiaTheme="minorEastAsia"/>
                  <w:color w:val="0000FF"/>
                </w:rPr>
                <w:t>Раздел 3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90" w:tooltip="Раздел 4. Правила и способы извлечения пострадавших из автомобиля. Транспортировка пострадавших" w:history="1">
              <w:r w:rsidRPr="00EE39B9">
                <w:rPr>
                  <w:rFonts w:eastAsiaTheme="minorEastAsia"/>
                  <w:color w:val="0000FF"/>
                </w:rPr>
                <w:t>Раздел 4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Правила и способы извлечения пострадавших из автомобиля. Основные транспортные положения. Транспортировка пострадавших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097" w:tooltip="Раздел 5. Сердечно-легочная реанимация. Особенности сердечно-легочной реанимации при электротравме и утоплении. Первая помощь при нарушении проходимости дыхательных путей" w:history="1">
              <w:r w:rsidRPr="00EE39B9">
                <w:rPr>
                  <w:rFonts w:eastAsiaTheme="minorEastAsia"/>
                  <w:color w:val="0000FF"/>
                </w:rPr>
                <w:t>Раздел 5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</w:t>
            </w:r>
            <w:r w:rsidRPr="00EE39B9">
              <w:rPr>
                <w:rFonts w:eastAsiaTheme="minorEastAsia"/>
              </w:rPr>
              <w:t>х дыхательных путей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08" w:tooltip="Раздел 6. Первая помощь при острой кровопотере и травматическом шоке" w:history="1">
              <w:r w:rsidRPr="00EE39B9">
                <w:rPr>
                  <w:rFonts w:eastAsiaTheme="minorEastAsia"/>
                  <w:color w:val="0000FF"/>
                </w:rPr>
                <w:t>Раздел 6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острой кровопотере и травматическом шоке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0,5</w:t>
            </w: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16" w:tooltip="Раздел 7. Первая помощь при ранениях" w:history="1">
              <w:r w:rsidRPr="00EE39B9">
                <w:rPr>
                  <w:rFonts w:eastAsiaTheme="minorEastAsia"/>
                  <w:color w:val="0000FF"/>
                </w:rPr>
                <w:t>Раздел 7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ранениях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22" w:tooltip="Раздел 8. Первая помощь при травме опорно-двигательной системы" w:history="1">
              <w:r w:rsidRPr="00EE39B9">
                <w:rPr>
                  <w:rFonts w:eastAsiaTheme="minorEastAsia"/>
                  <w:color w:val="0000FF"/>
                </w:rPr>
                <w:t>Раздел 8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травме опорно-двигательной системы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30" w:tooltip="Раздел 9. Первая помощь при травме головы. Первая помощь при травме груди. Первая помощь при травме живота" w:history="1">
              <w:r w:rsidRPr="00EE39B9">
                <w:rPr>
                  <w:rFonts w:eastAsiaTheme="minorEastAsia"/>
                  <w:color w:val="0000FF"/>
                </w:rPr>
                <w:t>Раздел 9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42" w:tooltip="Раздел 10. Первая помощь при термических и химических ожогах, ожоговом шоке. Первая помощь при отморожении и переохлаждении. Первая помощь при перегревании" w:history="1">
              <w:r w:rsidRPr="00EE39B9">
                <w:rPr>
                  <w:rFonts w:eastAsiaTheme="minorEastAsia"/>
                  <w:color w:val="0000FF"/>
                </w:rPr>
                <w:t>Раздел 10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термических и химических ожогах, ожоговом шоке. Перва</w:t>
            </w:r>
            <w:r w:rsidRPr="00EE39B9">
              <w:rPr>
                <w:rFonts w:eastAsiaTheme="minorEastAsia"/>
              </w:rPr>
              <w:t>я помощь при отморожении и переохлаждении. Первая помощь при перегревании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51" w:tooltip="Раздел 11. Первая помощь при острых отравлениях" w:history="1">
              <w:r w:rsidRPr="00EE39B9">
                <w:rPr>
                  <w:rFonts w:eastAsiaTheme="minorEastAsia"/>
                  <w:color w:val="0000FF"/>
                </w:rPr>
                <w:t>Раздел 11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при острых отравлениях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58" w:tooltip="Раздел 12. 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" w:history="1">
              <w:r w:rsidRPr="00EE39B9">
                <w:rPr>
                  <w:rFonts w:eastAsiaTheme="minorEastAsia"/>
                  <w:color w:val="0000FF"/>
                </w:rPr>
                <w:t>Раздел 12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hyperlink w:anchor="Par2168" w:tooltip="Раздел 13. Первая помощь при политравме" w:history="1">
              <w:r w:rsidRPr="00EE39B9">
                <w:rPr>
                  <w:rFonts w:eastAsiaTheme="minorEastAsia"/>
                  <w:color w:val="0000FF"/>
                </w:rPr>
                <w:t>Раздел 13</w:t>
              </w:r>
            </w:hyperlink>
            <w:r w:rsidRPr="00EE39B9">
              <w:rPr>
                <w:rFonts w:eastAsiaTheme="minorEastAsia"/>
              </w:rPr>
              <w:t>.</w:t>
            </w:r>
          </w:p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Первая помощь пр</w:t>
            </w:r>
            <w:r w:rsidRPr="00EE39B9">
              <w:rPr>
                <w:rFonts w:eastAsiaTheme="minorEastAsia"/>
              </w:rPr>
              <w:t>и политравме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EE39B9"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E39B9" w:rsidRDefault="00EE39B9">
            <w:pPr>
              <w:pStyle w:val="ConsPlusNormal"/>
              <w:jc w:val="center"/>
              <w:rPr>
                <w:rFonts w:eastAsiaTheme="minorEastAsia"/>
              </w:rPr>
            </w:pPr>
            <w:r w:rsidRPr="00EE39B9">
              <w:rPr>
                <w:rFonts w:eastAsiaTheme="minorEastAsia"/>
              </w:rPr>
              <w:t>1</w:t>
            </w:r>
          </w:p>
        </w:tc>
      </w:tr>
    </w:tbl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center"/>
        <w:outlineLvl w:val="3"/>
      </w:pPr>
      <w:r>
        <w:t>Примерная программа учебной дисциплины "Первая помощь"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Примечание. В отличие от Программы профессиональной подготовки охранн</w:t>
      </w:r>
      <w:r>
        <w:t>иков при освоении программ учебных дисциплин Программы изучаемые темы доводятся в объеме изменений действующих норм и правил, а также в части информации, наиболее значимой для сохранения жизни и здоровья пострадавших.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 Программе в обязательном порядке отр</w:t>
      </w:r>
      <w:r>
        <w:t>ажаются изменения в порядке оказания первой помощи при огнестрельных ранениях; особенности оказания первой помощи при ожогах вследствие поражения слезоточивыми и раздражающими веществами; особенности оказания первой помощи при отравлении в результате дейст</w:t>
      </w:r>
      <w:r>
        <w:t>вия слезоточивых и раздражающих веществ.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4"/>
      </w:pPr>
      <w:bookmarkStart w:id="82" w:name="Par2073"/>
      <w:bookmarkEnd w:id="82"/>
      <w:r>
        <w:t>Тема 1. Изменения действующих норм и правил, изучаемых по дисциплине "Первая помощь", изучаются в пределах следующих учебных разделов: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3" w:name="Par2075"/>
      <w:bookmarkEnd w:id="83"/>
      <w:r>
        <w:t>Раздел 1. Организационно-правовые аспекты оказания</w:t>
      </w:r>
      <w:r>
        <w:t xml:space="preserve"> первой помощи. Оказание первой психологической помощи пострадавшим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"первая помощь". Неотложные состояния, требующие проведения мероприятий первой помощи, правила и порядок их проведения.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Организация, виды помощи пострадавшим. Правила и порядок осм</w:t>
      </w:r>
      <w:r>
        <w:t>отра места происшествия. Порядок вызова скорой медицинской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Организационно-правовые аспекты оказания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4" w:name="Par2081"/>
      <w:bookmarkEnd w:id="84"/>
      <w:r>
        <w:t>Раздел 2. Правила и порядок осмотра пострадавшего. Оценка состояния пострадавшего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шейный о</w:t>
      </w:r>
      <w:r>
        <w:t>тдел позвоночника, грудь, живот, таз, конечности, грудной и поясничный отделы позвоночника. Отработка приемов определения пульса (частота) на лучевой и сонной артериях.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5" w:name="Par2084"/>
      <w:bookmarkEnd w:id="85"/>
      <w:r>
        <w:t>Раздел 3. 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Понятие "средства первой помощи". Устройства для проведения искусственной вентиляции легких способом </w:t>
      </w:r>
      <w:r>
        <w:t>"рот - устройство - рот" (лицевая маска с клапаном). Средства временной остановки наружного кровотечения (кровоостанавливающий жгут, перевязочные средства стерильные, нестерильные). Средства для иммобилизации. Виды носилок (табельные, импровизированные, же</w:t>
      </w:r>
      <w:r>
        <w:t>сткие, мягкие). Средства индивидуальной защиты рук.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Аптечка первой помощи (автомобильная). Состав, показания для использования.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Использование подручных средств для временной остановки наружного кровотечения, наложения повязок, иммобилизации, транспортировк</w:t>
      </w:r>
      <w:r>
        <w:t>и, согревания пострадавших.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с кровью и биологическими жидкостями </w:t>
      </w:r>
      <w:r>
        <w:lastRenderedPageBreak/>
        <w:t>человека.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6" w:name="Par2090"/>
      <w:bookmarkEnd w:id="86"/>
      <w:r>
        <w:t>Раздел 4. Правила и способы извл</w:t>
      </w:r>
      <w:r>
        <w:t>ечения пострадавших из автомобиля. Транспортировка пострадавших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Порядок извлечения пострадавшего из автомобиля. Отработка приема "спасательный захват" для быстрого извлечения пострадавшего из автомобиля и транспортировки. Извлечение пострадавшего из-под ав</w:t>
      </w:r>
      <w:r>
        <w:t>томобиля приемом "натаскивания" на носилки.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"возвышенное положение", "положение полусидя", "противошоковое положение", "стабильное боковое положение". Транспортные положения, придаваемые пострадавшим при сильном кровотечении, травматическом шоке, п</w:t>
      </w:r>
      <w:r>
        <w:t>ри травме головы, груди, живота, костей таза, позвоночника (в сознании, без сознания). Отработка приема перевода пострадавшего в "стабильное боковое положение" из положения "лежа на спине", "лежа на животе".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традиционного способа перекладывания п</w:t>
      </w:r>
      <w:r>
        <w:t>острадавшего ("скандинавский мост" и его варианты).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Приемы транспортировки пострадавших на руках одним и двумя спасающими.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Транспортировка пострадавшего при невозможности вызвать скорую медицинскую помощь. Особенности транспортировки при различных видах тр</w:t>
      </w:r>
      <w:r>
        <w:t>авм.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7" w:name="Par2097"/>
      <w:bookmarkEnd w:id="87"/>
      <w:r>
        <w:t>Раздел 5. Сердечно-легочная реанимация. Особенности сердечно-легочной реанимации при электротравме и утоплении. Первая помощь при нарушении проходимости дыхательных путей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Причины внезапной смерти: внутренние, внеш</w:t>
      </w:r>
      <w:r>
        <w:t xml:space="preserve">ние. Достоверные признаки клинической и биологической смерти. Способы определения сознания, дыхания, кровообращения. Понятие "сердечно-легочная реанимация" &lt;1&gt;. Приемы восстановления и поддержания проходимости верхних дыхательных путей. Техника проведения </w:t>
      </w:r>
      <w:r>
        <w:t>искусственного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утоплении (попадание транспо</w:t>
      </w:r>
      <w:r>
        <w:t>ртного средства в воду), электротравме.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&lt;1&gt; Далее - "СЛР".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</w:pPr>
      <w:r>
        <w:t>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</w:t>
      </w:r>
      <w:r>
        <w:t>ознания. Особенности оказания первой помощи пострадавшему с избыточной массой тела, беременной женщине и ребенку.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осмотра пострадавшего: определение сознания, дыхания, кровообращения. Отработка приемов восстановления</w:t>
      </w:r>
      <w:r>
        <w:t xml:space="preserve">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приемов искусственного дыхания "рот ко рту", "рот к носу" с применением устройств для искусственного дыхан</w:t>
      </w:r>
      <w:r>
        <w:t>ия. Отработка приемов непрямого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"стабильное боковое положение".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</w:t>
      </w:r>
      <w:r>
        <w:t>ка приемов удаления инородного тела из верхних дыхательных путей пострадавшего.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8" w:name="Par2108"/>
      <w:bookmarkEnd w:id="88"/>
      <w:r>
        <w:t>Раздел 6. Первая помощь при острой кровопотере и травматическом шоке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Понятия "кровотечение", "острая кровопотеря". Компенсаторные возможности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Способы временной остановки наружного кровоте</w:t>
      </w:r>
      <w:r>
        <w:t>чения: пальцевое прижатие артерий, максимальное сгибание конечности в суставе, наложение давящей повязки, наложение табельного и импровизированного кровоостанавливающего жгута (жгута-закрутки, ремня). Правила наложения, осложнения, вызванные наложением кро</w:t>
      </w:r>
      <w:r>
        <w:t>воостанавливающего жгута. Иммобилизация, охлаждение места травмы. Подручные средства, используемые для 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крово</w:t>
      </w:r>
      <w:r>
        <w:t>течении.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"травматический шок", причины, признаки, порядок оказания первой помощи. Мероприятия, предупреждающие развитие травматического шока. Простейшие приемы обезболивания: придание физиологически выгодного (удобного) положения, иммобилизация, ох</w:t>
      </w:r>
      <w:r>
        <w:t>лаждение места травмы.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бедренной); максимальное сгибание конечности в суставе; н</w:t>
      </w:r>
      <w:r>
        <w:t>аложение давящей повязки на рану; наложение табельного и импровизированного кровоостанавливающего жгута (жгута-закрутки, ремня). Отработка порядка оказания первой помощи при травматическом шоке: устранение основной причины травматического шока (временная о</w:t>
      </w:r>
      <w:r>
        <w:t>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пострадавшего.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89" w:name="Par2116"/>
      <w:bookmarkEnd w:id="89"/>
      <w:r>
        <w:t>Раздел 7. Первая помощь при ранениях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"тр</w:t>
      </w:r>
      <w:r>
        <w:t>авмы", виды травм. Ранения, виды ран. Понятие "политравма". Опасные осложнения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Особенности оказан</w:t>
      </w:r>
      <w:r>
        <w:t>ия первой помощи при огнестрельных ранениях. Мероприятия первой помощи при ранениях: остановка кровотечения, наложение повязки, обезболивание (простейшие приемы). Виды повязок. Табельные и подручные перевязочные средства.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Наложение по</w:t>
      </w:r>
      <w:r>
        <w:t>вязок на различные области тела человека. Правила, особенности, отработка приемов наложения повязок.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90" w:name="Par2122"/>
      <w:bookmarkEnd w:id="90"/>
      <w:r>
        <w:t>Раздел 8. Первая помощь при травме опорно-двигательной системы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"травма опорно-двигательной системы": ушибы, в</w:t>
      </w:r>
      <w:r>
        <w:t>ывихи, повреждения связок, переломы (открытые, закрытые). Основные признаки повреждения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</w:t>
      </w:r>
      <w:r>
        <w:t>й помощи. Понятие "транспортная иммобилизация". Использование подручных средств для иммобилизации. Типичные ошибки иммобилизации. Способы иммобилизации при травме ключицы, плечевой кости, костей предплечья, бедренной кости, костей голени.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</w:t>
      </w:r>
      <w:r>
        <w:t>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</w:t>
      </w:r>
      <w:r>
        <w:t xml:space="preserve"> таза.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</w:t>
      </w:r>
      <w:r>
        <w:t>и. Аутоиммобилизация верхних и нижних конечностей. Наложение шейной шины, изготовленной из подручных материалов.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приема придания транспортного положения пострадавшему с травмой таза, приемы фиксации костей таза.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91" w:name="Par2130"/>
      <w:bookmarkEnd w:id="91"/>
      <w:r>
        <w:t>Раздел 9. Первая по</w:t>
      </w:r>
      <w:r>
        <w:t>мощь при травме головы. Первая помощь при травме груди. Первая помощь при травме живота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Травма головы, первая помощь. Особенности ранений волосистой части головы. Порядок оказания первой помощи. Особенности оказания первой помощи при</w:t>
      </w:r>
      <w:r>
        <w:t xml:space="preserve"> травмах глаза и носа.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положение.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Травма груди, первая помощь. Основные проявления травмы груди. П</w:t>
      </w:r>
      <w:r>
        <w:t>онятия "открытый пневмоторакс", "острая дыхательная недостаточность".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</w:t>
      </w:r>
      <w:r>
        <w:t>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Наложение бинтовых повязок на раны волосистой части головы, при травмах глаза</w:t>
      </w:r>
      <w:r>
        <w:t>, уха, носа.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и</w:t>
      </w:r>
      <w:r>
        <w:t xml:space="preserve">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 Придание транспортного положения при травме груди.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оказания первой помощи пр</w:t>
      </w:r>
      <w:r>
        <w:t>и закрытой и открытой травмах живота, при наличии инородного тела в ране и выпадении в рану органов брюшной полости.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92" w:name="Par2142"/>
      <w:bookmarkEnd w:id="92"/>
      <w:r>
        <w:t>Раздел 10. Первая помощь при термических и химических ожогах, ожоговом шоке. Первая помощь при отморожении и переохлаждении.</w:t>
      </w:r>
      <w:r>
        <w:t xml:space="preserve"> Первая помощь при перегревании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Ожоговая травма,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оказани</w:t>
      </w:r>
      <w:r>
        <w:t>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lastRenderedPageBreak/>
        <w:t>Холодовая</w:t>
      </w:r>
      <w:r>
        <w:t xml:space="preserve"> травма,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Перегревание (гипертермия),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Факторы,</w:t>
      </w:r>
      <w:r>
        <w:t xml:space="preserve"> способствующие развитию перегревания. Основные проявления, оказание первой помощи.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93" w:name="Par2151"/>
      <w:bookmarkEnd w:id="93"/>
      <w:r>
        <w:t>Раздел 11. Первая помощь при острых отравлениях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Влияние употребления этанола и этанолсодержащих жидкостей, медикаментов (антигистаминных, седативных, антидеп</w:t>
      </w:r>
      <w:r>
        <w:t>рессантов), наркотических веществ при осуществлении деятельности, связанной с повышенной опасностью для окружающих.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Отравления, пути попадания ядов в организм. Признаки острого отравления. Порядок оказания первой помощи при попадании отравляющих веществ в </w:t>
      </w:r>
      <w:r>
        <w:t>организм через дыхательные пути, пищеварительный тракт, через кожу.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проявления отравлений этанолом и этанолсо</w:t>
      </w:r>
      <w:r>
        <w:t>держащими жидкостями, порядок оказания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Особенности оказания первой помощи при отравлении в результате действия слезоточивых и раздражающих веществ.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94" w:name="Par2158"/>
      <w:bookmarkEnd w:id="94"/>
      <w:r>
        <w:t>Раздел 12. Порядок оказания первой помощи при неотложных состояниях, вызванных</w:t>
      </w:r>
      <w:r>
        <w:t xml:space="preserve"> заболеваниями (острые нарушения сознания, дыхания, кровообращения, судорожный синдром)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Теоретическое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Влияние состояния здоровья и усталости при осуществлении деятельности, связанной с повышенной опасностью для окружающих. Признаки утомления, сома</w:t>
      </w:r>
      <w:r>
        <w:t>тические, психоэмоциональные расстройства.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Острое нарушение кровообращения. Острый сердечный приступ. Причины, основные проявления, первая помощь.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Понятие "судороги". Эпилептичес</w:t>
      </w:r>
      <w:r>
        <w:t>кий припадок. Причины, основные проявления, первая помощь. Типичные ошибки при оказании первой помощи.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Практическое занятие.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Решение ситуационных задач по темам: "Острые нарушения сознания (обморок, кома)", "Острые нарушения дыхания (удушье)", "Острое нару</w:t>
      </w:r>
      <w:r>
        <w:t>шение кровообращения (сердечный приступ)", "Судорожный синдром". Отработка порядка оказания первой помощи.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ind w:firstLine="540"/>
        <w:jc w:val="both"/>
        <w:outlineLvl w:val="5"/>
      </w:pPr>
      <w:bookmarkStart w:id="95" w:name="Par2168"/>
      <w:bookmarkEnd w:id="95"/>
      <w:r>
        <w:t>Раздел 13. Первая помощь при политравме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Решение ситуационных задач по теме "Политравма" для повторения и закрепления приемов и порядка</w:t>
      </w:r>
      <w:r>
        <w:t xml:space="preserve"> оказания первой помощи.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96" w:name="Par2171"/>
      <w:bookmarkEnd w:id="96"/>
      <w:r>
        <w:lastRenderedPageBreak/>
        <w:t>6. Требования к итоговой аттестации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6.1. По завершении профессионального обучения по Программе проводится итоговая аттестация в форме квалификационного экзамена, к которой допускаются обучающиеся, освоившие Программ</w:t>
      </w:r>
      <w:r>
        <w:t>у в полном объеме. Квалификационный экзамен проводится образовательной организацией для определения соответствия полученных знаний, умений и навыков программе профессионального обучения и установления (подтверждения) на этой основе лицам, прошедшим професс</w:t>
      </w:r>
      <w:r>
        <w:t>иональное обучение, квалификационных разрядов, классов, категорий по соответствующим профессиям рабочих (должностям служащих).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6.2. Квалификационный экзамен включает в себя практическую квалификационную работу и проверку теоретических знаний в пределах ква</w:t>
      </w:r>
      <w:r>
        <w:t>лификационных требований, указанных в квалификационных справочниках, и (или) профессиональных стандартов, по соответствующим профессиям рабочих (должностям служащих). Содержание практической квалификационной работы определяется образовательной организацией</w:t>
      </w:r>
      <w:r>
        <w:t>, включает выполнение заданий по одной или нескольким учебным дисциплинам и выполняется в пределах времени освоения дисциплин. Для 5 и 6 квалификационных разрядов в обязательном порядке проводятся практические стрельбы. К проведению квалификационного экзам</w:t>
      </w:r>
      <w:r>
        <w:t>ена привлекаются представители работодателей, их объединений.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6.3. При проверке теоретических знаний используются вопросы по учебным дисциплинам: "Правовая подготовка", "Тактико-специальная подготовка", "Техническая подготовка", "Использование специальных </w:t>
      </w:r>
      <w:r>
        <w:t>средств", "Огневая подготовка" (для охранников 5 и 6 разрядов), "Первая помощь".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6.4. Проверка теоретических знаний проводится с использованием экзаменационных билетов, разработанных образовательной организацией, осуществляющей профессиональное обучение ох</w:t>
      </w:r>
      <w:r>
        <w:t>ранников на основе данной Программы, и утвержденных руководителем образовательной организации. Проверка теоретических знаний может проводиться в форме тестирования.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6.5. Результаты итоговой аттестации оформляются локальным актом образовательной организации</w:t>
      </w:r>
      <w:r>
        <w:t>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6.6. По результатам итоговой аттестации выдается документ о прохождении профессионального обучения, форма которого определяется образовательной организацией.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97" w:name="Par2180"/>
      <w:bookmarkEnd w:id="97"/>
      <w:r>
        <w:t>7. Требования к уровню подготовки лиц, успешно</w:t>
      </w:r>
    </w:p>
    <w:p w:rsidR="00000000" w:rsidRDefault="00EE39B9">
      <w:pPr>
        <w:pStyle w:val="ConsPlusNormal"/>
        <w:jc w:val="center"/>
      </w:pPr>
      <w:r>
        <w:t>освоивших Программу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bookmarkStart w:id="98" w:name="Par2183"/>
      <w:bookmarkEnd w:id="98"/>
      <w:r>
        <w:t>7.1. Лица, успешно освоившие Программу, должны: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7.1.1. Иметь четкую ценностную ориентацию на обеспечение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7.1.2. Знать изменения действующих норм и правил в области следующих основных разделов (а также в части информации, наиболее значимой для соблюдения и защиты прав и законных интересов граждан и организаций):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законодательства в области частной охранн</w:t>
      </w:r>
      <w:r>
        <w:t>ой деятельности и нормативные правовые акты, регулирующие деятельность охранника;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правовой статус и организационные основы деятельности охранников;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прямые и косвенные угрозы безопасности охраняемых объектов;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контроль и надзор за частной охранной деятельнос</w:t>
      </w:r>
      <w:r>
        <w:t>тью;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</w:t>
      </w:r>
      <w:r>
        <w:t xml:space="preserve">жания правонарушителей и </w:t>
      </w:r>
      <w:r>
        <w:lastRenderedPageBreak/>
        <w:t>передачи их в органы внутренних дел), психологические основы деятельности охранника;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 xml:space="preserve">тактико-технические характеристики, устройство (материальную часть) и принципы работы служебного оружия (для охранников 6 разряда) и гражданского </w:t>
      </w:r>
      <w:r>
        <w:t>оружия (для охранников 5 и 6 разрядов), а также специальных средств, используемых в частной охранной деятельности, и меры безопасности при обращении с ними;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приемы и правила стрельбы из служебного оружия (для охранников 6 разряда) и стрельбы (применения) и</w:t>
      </w:r>
      <w:r>
        <w:t>з гражданского оружия (для охранников 5 и 6 разрядов);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основные приемы и способы самозащиты от различны</w:t>
      </w:r>
      <w:r>
        <w:t>х видов физического нападения (в том числе способы применения физической силы и специальных средств);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нормы профессионального поведения и этики охранника;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основы организации первой помощи, порядок направления пострадавших в лечебные учреждения.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7.1.3. Умет</w:t>
      </w:r>
      <w:r>
        <w:t>ь: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применять приемы психологического воздействия в целях выполнения служебных задач;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грамотно выполнять проф</w:t>
      </w:r>
      <w:r>
        <w:t>ессиональные обязанности с использованием имеющихся в распоряжении охранника технических и иных средств;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правомерно применять в необходимых случаях оружие (для охранников 5 и 6 разрядов) и специальные средства и четко действовать при возникновении конфликт</w:t>
      </w:r>
      <w:r>
        <w:t>ных и экстремальных ситуаций;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оказывать квалифицированную первую помощь пострадавшим при различных травмах и иных угрозах жизни и здоровью.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7.1.4. Владеть системным подходом к решению задач по обеспечению эффективной деятельности охранника.</w:t>
      </w:r>
    </w:p>
    <w:p w:rsidR="00000000" w:rsidRDefault="00EE39B9">
      <w:pPr>
        <w:pStyle w:val="ConsPlusNormal"/>
        <w:spacing w:before="200"/>
        <w:ind w:firstLine="540"/>
        <w:jc w:val="both"/>
      </w:pPr>
      <w:r>
        <w:t>7.2. Конкретные</w:t>
      </w:r>
      <w:r>
        <w:t xml:space="preserve"> требования к уровню подготовки устанавливаются образовательными организациями с учетом </w:t>
      </w:r>
      <w:hyperlink w:anchor="Par2183" w:tooltip="7.1. Лица, успешно освоившие Программу, должны:" w:history="1">
        <w:r>
          <w:rPr>
            <w:color w:val="0000FF"/>
          </w:rPr>
          <w:t>пункта 7.1</w:t>
        </w:r>
      </w:hyperlink>
      <w:r>
        <w:t xml:space="preserve"> Программы.</w:t>
      </w:r>
    </w:p>
    <w:p w:rsidR="00000000" w:rsidRDefault="00EE39B9">
      <w:pPr>
        <w:pStyle w:val="ConsPlusNormal"/>
        <w:ind w:firstLine="540"/>
        <w:jc w:val="both"/>
      </w:pPr>
    </w:p>
    <w:p w:rsidR="00000000" w:rsidRDefault="00EE39B9">
      <w:pPr>
        <w:pStyle w:val="ConsPlusNormal"/>
        <w:jc w:val="center"/>
        <w:outlineLvl w:val="1"/>
      </w:pPr>
      <w:bookmarkStart w:id="99" w:name="Par2206"/>
      <w:bookmarkEnd w:id="99"/>
      <w:r>
        <w:t>8. Наличие специальной учебной базы</w:t>
      </w:r>
    </w:p>
    <w:p w:rsidR="00000000" w:rsidRDefault="00EE39B9">
      <w:pPr>
        <w:pStyle w:val="ConsPlusNormal"/>
        <w:jc w:val="center"/>
      </w:pPr>
    </w:p>
    <w:p w:rsidR="00000000" w:rsidRDefault="00EE39B9">
      <w:pPr>
        <w:pStyle w:val="ConsPlusNormal"/>
        <w:ind w:firstLine="540"/>
        <w:jc w:val="both"/>
      </w:pPr>
      <w:r>
        <w:t>В учебном процесс</w:t>
      </w:r>
      <w:r>
        <w:t>е используются типы и виды оружия и специальных средств из числа разрешенных для использования в частной охранной деятельности (указываются типы, виды и модели оружия и специальных средств, используемых в учебном процессе образовательной организации).</w:t>
      </w:r>
    </w:p>
    <w:p w:rsidR="00000000" w:rsidRDefault="00EE39B9">
      <w:pPr>
        <w:pStyle w:val="ConsPlusNormal"/>
        <w:jc w:val="both"/>
      </w:pPr>
    </w:p>
    <w:p w:rsidR="00000000" w:rsidRDefault="00EE39B9">
      <w:pPr>
        <w:pStyle w:val="ConsPlusNormal"/>
        <w:jc w:val="both"/>
      </w:pPr>
    </w:p>
    <w:p w:rsidR="00EE39B9" w:rsidRDefault="00EE3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39B9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B9" w:rsidRDefault="00EE39B9">
      <w:pPr>
        <w:spacing w:after="0" w:line="240" w:lineRule="auto"/>
      </w:pPr>
      <w:r>
        <w:separator/>
      </w:r>
    </w:p>
  </w:endnote>
  <w:endnote w:type="continuationSeparator" w:id="0">
    <w:p w:rsidR="00EE39B9" w:rsidRDefault="00EE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27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27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31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31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34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34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37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37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39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39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41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41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42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42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44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44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46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46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56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56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6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6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9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9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11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11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13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13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14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14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15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15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19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19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EE39B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EE39B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EE39B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</w:rPr>
          </w:pPr>
          <w:r w:rsidRPr="00EE39B9">
            <w:rPr>
              <w:rFonts w:eastAsiaTheme="minorEastAsia"/>
            </w:rPr>
            <w:t xml:space="preserve">Страница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\PAGE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26</w:t>
          </w:r>
          <w:r w:rsidRPr="00EE39B9">
            <w:rPr>
              <w:rFonts w:eastAsiaTheme="minorEastAsia"/>
            </w:rPr>
            <w:fldChar w:fldCharType="end"/>
          </w:r>
          <w:r w:rsidRPr="00EE39B9">
            <w:rPr>
              <w:rFonts w:eastAsiaTheme="minorEastAsia"/>
            </w:rPr>
            <w:t xml:space="preserve"> из </w:t>
          </w:r>
          <w:r w:rsidRPr="00EE39B9">
            <w:rPr>
              <w:rFonts w:eastAsiaTheme="minorEastAsia"/>
            </w:rPr>
            <w:fldChar w:fldCharType="begin"/>
          </w:r>
          <w:r w:rsidRPr="00EE39B9">
            <w:rPr>
              <w:rFonts w:eastAsiaTheme="minorEastAsia"/>
            </w:rPr>
            <w:instrText>\NUMPAGES</w:instrText>
          </w:r>
          <w:r w:rsidR="00482940" w:rsidRPr="00EE39B9">
            <w:rPr>
              <w:rFonts w:eastAsiaTheme="minorEastAsia"/>
            </w:rPr>
            <w:fldChar w:fldCharType="separate"/>
          </w:r>
          <w:r w:rsidR="00482940" w:rsidRPr="00EE39B9">
            <w:rPr>
              <w:rFonts w:eastAsiaTheme="minorEastAsia"/>
              <w:noProof/>
            </w:rPr>
            <w:t>26</w:t>
          </w:r>
          <w:r w:rsidRPr="00EE39B9">
            <w:rPr>
              <w:rFonts w:eastAsiaTheme="minorEastAsia"/>
            </w:rPr>
            <w:fldChar w:fldCharType="end"/>
          </w:r>
        </w:p>
      </w:tc>
    </w:tr>
  </w:tbl>
  <w:p w:rsidR="00000000" w:rsidRDefault="00EE39B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B9" w:rsidRDefault="00EE39B9">
      <w:pPr>
        <w:spacing w:after="0" w:line="240" w:lineRule="auto"/>
      </w:pPr>
      <w:r>
        <w:separator/>
      </w:r>
    </w:p>
  </w:footnote>
  <w:footnote w:type="continuationSeparator" w:id="0">
    <w:p w:rsidR="00EE39B9" w:rsidRDefault="00EE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</w:t>
          </w:r>
          <w:r w:rsidRPr="00EE39B9">
            <w:rPr>
              <w:rFonts w:eastAsiaTheme="minorEastAsia"/>
              <w:sz w:val="16"/>
              <w:szCs w:val="16"/>
            </w:rPr>
            <w:t>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</w:t>
          </w:r>
          <w:r w:rsidRPr="00EE39B9">
            <w:rPr>
              <w:rFonts w:eastAsiaTheme="minorEastAsia"/>
              <w:sz w:val="16"/>
              <w:szCs w:val="16"/>
            </w:rPr>
            <w:t xml:space="preserve">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 xml:space="preserve">"Об утверждении типовых программ профессионального обучения </w:t>
          </w:r>
          <w:r w:rsidRPr="00EE39B9">
            <w:rPr>
              <w:rFonts w:eastAsiaTheme="minorEastAsia"/>
              <w:sz w:val="16"/>
              <w:szCs w:val="16"/>
            </w:rPr>
            <w:t>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</w:t>
          </w:r>
          <w:r w:rsidRPr="00EE39B9">
            <w:rPr>
              <w:rFonts w:eastAsiaTheme="minorEastAsia"/>
              <w:sz w:val="16"/>
              <w:szCs w:val="16"/>
            </w:rPr>
            <w:t>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</w:t>
          </w:r>
          <w:r w:rsidRPr="00EE39B9">
            <w:rPr>
              <w:rFonts w:eastAsiaTheme="minorEastAsia"/>
              <w:sz w:val="16"/>
              <w:szCs w:val="16"/>
            </w:rPr>
            <w:t>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EE39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6"/>
              <w:szCs w:val="16"/>
            </w:rPr>
            <w:t>Приказ МВД России от 25.08.2014 N 727</w:t>
          </w:r>
          <w:r w:rsidRPr="00EE39B9">
            <w:rPr>
              <w:rFonts w:eastAsiaTheme="minorEastAsia"/>
              <w:sz w:val="16"/>
              <w:szCs w:val="16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"Об утверждении типовых программ профессионального обучения для работы в качестве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EE39B9" w:rsidRDefault="00EE39B9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E39B9" w:rsidRDefault="00EE39B9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EE39B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EE39B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EE39B9">
            <w:rPr>
              <w:rFonts w:eastAsiaTheme="minorEastAsia"/>
              <w:sz w:val="18"/>
              <w:szCs w:val="18"/>
            </w:rPr>
            <w:br/>
          </w:r>
          <w:r w:rsidRPr="00EE39B9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EE39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39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84"/>
    <w:rsid w:val="002B2784"/>
    <w:rsid w:val="00482940"/>
    <w:rsid w:val="00EE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16138</Words>
  <Characters>91988</Characters>
  <Application>Microsoft Office Word</Application>
  <DocSecurity>2</DocSecurity>
  <Lines>766</Lines>
  <Paragraphs>215</Paragraphs>
  <ScaleCrop>false</ScaleCrop>
  <Company>КонсультантПлюс Версия 4016.00.45</Company>
  <LinksUpToDate>false</LinksUpToDate>
  <CharactersWithSpaces>107911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25.08.2014 N 727"Об утверждении типовых программ профессионального обучения для работы в качестве частного охранника"(вместе с "Типовой программой профессионального обучения для работы в качестве частного охранника - "Программа профес</dc:title>
  <dc:creator>W</dc:creator>
  <cp:lastModifiedBy>W</cp:lastModifiedBy>
  <cp:revision>2</cp:revision>
  <dcterms:created xsi:type="dcterms:W3CDTF">2018-03-01T08:26:00Z</dcterms:created>
  <dcterms:modified xsi:type="dcterms:W3CDTF">2018-03-01T08:26:00Z</dcterms:modified>
</cp:coreProperties>
</file>