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F23D44">
        <w:trPr>
          <w:trHeight w:hRule="exact" w:val="3031"/>
        </w:trPr>
        <w:tc>
          <w:tcPr>
            <w:tcW w:w="10716" w:type="dxa"/>
          </w:tcPr>
          <w:p w:rsidR="00000000" w:rsidRPr="00F23D44" w:rsidRDefault="00950544">
            <w:pPr>
              <w:pStyle w:val="ConsPlusTitlePage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F23D44">
        <w:trPr>
          <w:trHeight w:hRule="exact" w:val="8335"/>
        </w:trPr>
        <w:tc>
          <w:tcPr>
            <w:tcW w:w="10716" w:type="dxa"/>
            <w:vAlign w:val="center"/>
          </w:tcPr>
          <w:p w:rsidR="00000000" w:rsidRPr="00F23D44" w:rsidRDefault="00F23D44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F23D44">
              <w:rPr>
                <w:rFonts w:eastAsiaTheme="minorEastAsia"/>
                <w:sz w:val="48"/>
                <w:szCs w:val="48"/>
              </w:rPr>
              <w:t xml:space="preserve"> Приказ Минобрнауки России от 30.11.2016 N 1489</w:t>
            </w:r>
            <w:r w:rsidRPr="00F23D44">
              <w:rPr>
                <w:rFonts w:eastAsiaTheme="minorEastAsia"/>
                <w:sz w:val="48"/>
                <w:szCs w:val="48"/>
              </w:rPr>
              <w:br/>
              <w:t>"Об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</w:t>
            </w:r>
            <w:r w:rsidRPr="00F23D44">
              <w:rPr>
                <w:rFonts w:eastAsiaTheme="minorEastAsia"/>
                <w:sz w:val="48"/>
                <w:szCs w:val="48"/>
              </w:rPr>
              <w:t>одготовки лиц в целях изучения правил безопасного обращения с оружием и приобретения навыков безопасного обращения с оружием"</w:t>
            </w:r>
            <w:r w:rsidRPr="00F23D44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20.12.2016 N 44814)</w:t>
            </w:r>
          </w:p>
        </w:tc>
      </w:tr>
      <w:tr w:rsidR="00000000" w:rsidRPr="00F23D44">
        <w:trPr>
          <w:trHeight w:hRule="exact" w:val="3031"/>
        </w:trPr>
        <w:tc>
          <w:tcPr>
            <w:tcW w:w="10716" w:type="dxa"/>
            <w:vAlign w:val="center"/>
          </w:tcPr>
          <w:p w:rsidR="00000000" w:rsidRPr="00F23D44" w:rsidRDefault="00F23D44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F23D44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F23D44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23D44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F23D44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23D44">
              <w:rPr>
                <w:rFonts w:eastAsiaTheme="minorEastAsia"/>
                <w:sz w:val="28"/>
                <w:szCs w:val="28"/>
              </w:rPr>
              <w:t xml:space="preserve"> </w:t>
            </w:r>
            <w:r w:rsidRPr="00F23D44">
              <w:rPr>
                <w:rFonts w:eastAsiaTheme="minorEastAsia"/>
                <w:sz w:val="28"/>
                <w:szCs w:val="28"/>
              </w:rPr>
              <w:br/>
            </w:r>
            <w:r w:rsidRPr="00F23D44">
              <w:rPr>
                <w:rFonts w:eastAsiaTheme="minorEastAsia"/>
                <w:sz w:val="28"/>
                <w:szCs w:val="28"/>
              </w:rPr>
              <w:br/>
              <w:t xml:space="preserve">Дата сохранения: 01.03.2018 </w:t>
            </w:r>
            <w:r w:rsidRPr="00F23D44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F23D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23D44">
      <w:pPr>
        <w:pStyle w:val="ConsPlusNormal"/>
        <w:jc w:val="both"/>
        <w:outlineLvl w:val="0"/>
      </w:pPr>
    </w:p>
    <w:p w:rsidR="00000000" w:rsidRDefault="00F23D44">
      <w:pPr>
        <w:pStyle w:val="ConsPlusNormal"/>
        <w:outlineLvl w:val="0"/>
      </w:pPr>
      <w:r>
        <w:t>Зарегистрировано в Минюсте России 20 декабря 2016 г. N 44814</w:t>
      </w:r>
    </w:p>
    <w:p w:rsidR="00000000" w:rsidRDefault="00F23D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F23D44">
      <w:pPr>
        <w:pStyle w:val="ConsPlusTitle"/>
        <w:jc w:val="center"/>
      </w:pPr>
    </w:p>
    <w:p w:rsidR="00000000" w:rsidRDefault="00F23D44">
      <w:pPr>
        <w:pStyle w:val="ConsPlusTitle"/>
        <w:jc w:val="center"/>
      </w:pPr>
      <w:r>
        <w:t>ПРИКАЗ</w:t>
      </w:r>
    </w:p>
    <w:p w:rsidR="00000000" w:rsidRDefault="00F23D44">
      <w:pPr>
        <w:pStyle w:val="ConsPlusTitle"/>
        <w:jc w:val="center"/>
      </w:pPr>
      <w:r>
        <w:t>от 30 ноября 2016 г. N 1489</w:t>
      </w:r>
    </w:p>
    <w:p w:rsidR="00000000" w:rsidRDefault="00F23D44">
      <w:pPr>
        <w:pStyle w:val="ConsPlusTitle"/>
        <w:jc w:val="center"/>
      </w:pPr>
    </w:p>
    <w:p w:rsidR="00000000" w:rsidRDefault="00F23D44">
      <w:pPr>
        <w:pStyle w:val="ConsPlusTitle"/>
        <w:jc w:val="center"/>
      </w:pPr>
      <w:r>
        <w:t>ОБ УТВЕРЖДЕНИИ ТРЕБОВАНИЙ</w:t>
      </w:r>
    </w:p>
    <w:p w:rsidR="00000000" w:rsidRDefault="00F23D44">
      <w:pPr>
        <w:pStyle w:val="ConsPlusTitle"/>
        <w:jc w:val="center"/>
      </w:pPr>
      <w:r>
        <w:t>К СОДЕРЖАНИЮ ПРОГРАММ ПОДГОТОВКИ ЛИЦ В ЦЕЛЯХ ИЗУЧЕНИЯ</w:t>
      </w:r>
    </w:p>
    <w:p w:rsidR="00000000" w:rsidRDefault="00F23D44">
      <w:pPr>
        <w:pStyle w:val="ConsPlusTitle"/>
        <w:jc w:val="center"/>
      </w:pPr>
      <w:r>
        <w:t>ПРАВИЛ БЕЗОПАСНОГО ОБРАЩЕНИЯ С ОРУЖИЕМ И ПРИОБРЕТЕНИЯ</w:t>
      </w:r>
    </w:p>
    <w:p w:rsidR="00000000" w:rsidRDefault="00F23D44">
      <w:pPr>
        <w:pStyle w:val="ConsPlusTitle"/>
        <w:jc w:val="center"/>
      </w:pPr>
      <w:r>
        <w:t>НАВЫКОВ БЕЗОПАСНОГО ОБРАЩЕНИЯ С ОРУЖИЕМ И ПОРЯДКА</w:t>
      </w:r>
    </w:p>
    <w:p w:rsidR="00000000" w:rsidRDefault="00F23D44">
      <w:pPr>
        <w:pStyle w:val="ConsPlusTitle"/>
        <w:jc w:val="center"/>
      </w:pPr>
      <w:r>
        <w:t>СОГЛАСОВАНИЯ ПРОГРАММ ПОДГОТОВКИ ЛИЦ В ЦЕЛЯХ ИЗУЧЕНИЯ</w:t>
      </w:r>
    </w:p>
    <w:p w:rsidR="00000000" w:rsidRDefault="00F23D44">
      <w:pPr>
        <w:pStyle w:val="ConsPlusTitle"/>
        <w:jc w:val="center"/>
      </w:pPr>
      <w:r>
        <w:t>ПРАВИЛ БЕЗОПАСНОГО ОБРАЩЕНИЯ С ОРУЖИЕМ И ПРИОБРЕТЕНИЯ</w:t>
      </w:r>
    </w:p>
    <w:p w:rsidR="00000000" w:rsidRDefault="00F23D44">
      <w:pPr>
        <w:pStyle w:val="ConsPlusTitle"/>
        <w:jc w:val="center"/>
      </w:pPr>
      <w:r>
        <w:t>НАВЫКОВ БЕЗОПАСНОГО ОБРАЩЕНИЯ С ОРУЖИЕМ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ind w:firstLine="540"/>
        <w:jc w:val="both"/>
      </w:pPr>
      <w:r>
        <w:t>В соответствии со статьей 13 Федерального закона от 13 декабря 1996 г. N 150-ФЗ "Об оружии" (Собрание законодательства Российской Федерации, 1996, N 51, ст. 5681; 1998, N 30, ст. 3613; N 31, ст. 3834; N 51, ст. 6269; 1999, N 47, ст. 5612; 2000, N 16, ст. 1</w:t>
      </w:r>
      <w:r>
        <w:t xml:space="preserve">640; 2001, N 31, ст. 3171; N 33, ст. 3435; N 49, ст. 4558; 2002, N 26, ст. 2516; N 30, ст. 3029; 2003, N 2, ст. 167; N 27, ст. 2700; N 50, ст. 4856; 2004, N 18, ст. 1683; N 27, ст. 2711; 2006, N 31, ст. 3420; 2007, N 1, ст. 21; N 32, ст. 4121; 2008, N 10, </w:t>
      </w:r>
      <w:r>
        <w:t xml:space="preserve">ст. 900; N 52, ст. 6227; 2009, N 1, ст. 17; N 7, ст. 770; N 11, ст. 1261; N 30, ст. 3735; 2010, N 14, ст. 1554; N 14, ст. 1555; N 23, ст. 2793; 2011, N 1, ст. 10; N 1, ст. 16; N 15, ст. 2025; N 27, ст. 3880; N 30, ст. 4596; N 50, ст. 7351; 2012, N 29, ст. </w:t>
      </w:r>
      <w:r>
        <w:t>3993; N 29, ст. 4168; 2013, N 27, 3477; 2014, N 11, ст. 1092; N 14, ст. 1555; N 16, ст. 1832; N 30, ст. 4228; 2015, N 1, ст. 76; N 10, ст. 1393; N 29, ст. 4356; 2016, N 1, ст. 28; N 15, ст. 2066; N 27, ст. 4160; N 27, ст. 4238; N 28, ст. 4558) приказываю: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Утвердить по согласованию с Федеральной службой войск национальной гвардии Российской Федерации:</w:t>
      </w:r>
    </w:p>
    <w:p w:rsidR="00000000" w:rsidRDefault="00F23D44">
      <w:pPr>
        <w:pStyle w:val="ConsPlusNormal"/>
        <w:spacing w:before="200"/>
        <w:ind w:firstLine="540"/>
        <w:jc w:val="both"/>
      </w:pPr>
      <w:hyperlink w:anchor="Par36" w:tooltip="ТРЕБОВАНИЯ" w:history="1">
        <w:r>
          <w:rPr>
            <w:color w:val="0000FF"/>
          </w:rPr>
          <w:t>требования</w:t>
        </w:r>
      </w:hyperlink>
      <w:r>
        <w:t xml:space="preserve"> к содержанию программ подготовки лиц в целях изучения правил безопасного обращения с оружием и приобретения на</w:t>
      </w:r>
      <w:r>
        <w:t>выков безопасного обращения с оружием согласно приложению N 1 к настоящему приказу;</w:t>
      </w:r>
    </w:p>
    <w:p w:rsidR="00000000" w:rsidRDefault="00F23D44">
      <w:pPr>
        <w:pStyle w:val="ConsPlusNormal"/>
        <w:spacing w:before="200"/>
        <w:ind w:firstLine="540"/>
        <w:jc w:val="both"/>
      </w:pPr>
      <w:hyperlink w:anchor="Par192" w:tooltip="ПОРЯДОК" w:history="1">
        <w:r>
          <w:rPr>
            <w:color w:val="0000FF"/>
          </w:rPr>
          <w:t>порядок</w:t>
        </w:r>
      </w:hyperlink>
      <w:r>
        <w:t xml:space="preserve"> согласования программ подготовки лиц в целях изучения правил безопасного обращения с оружием и приобретения навыков безопасного обращения с оружием согласно приложению N 2 к настоящему приказу.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right"/>
      </w:pPr>
      <w:r>
        <w:t>Министр</w:t>
      </w:r>
    </w:p>
    <w:p w:rsidR="00000000" w:rsidRDefault="00F23D44">
      <w:pPr>
        <w:pStyle w:val="ConsPlusNormal"/>
        <w:jc w:val="right"/>
      </w:pPr>
      <w:r>
        <w:t>О.Ю.ВАСИЛЬЕВА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right"/>
        <w:outlineLvl w:val="0"/>
      </w:pPr>
      <w:r>
        <w:t>Приложение N 1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right"/>
      </w:pPr>
      <w:r>
        <w:t>Утверждены</w:t>
      </w:r>
    </w:p>
    <w:p w:rsidR="00000000" w:rsidRDefault="00F23D44">
      <w:pPr>
        <w:pStyle w:val="ConsPlusNormal"/>
        <w:jc w:val="right"/>
      </w:pPr>
      <w:r>
        <w:t>приказ</w:t>
      </w:r>
      <w:r>
        <w:t>ом Министерства образования</w:t>
      </w:r>
    </w:p>
    <w:p w:rsidR="00000000" w:rsidRDefault="00F23D44">
      <w:pPr>
        <w:pStyle w:val="ConsPlusNormal"/>
        <w:jc w:val="right"/>
      </w:pPr>
      <w:r>
        <w:t>и науки Российской Федерации</w:t>
      </w:r>
    </w:p>
    <w:p w:rsidR="00000000" w:rsidRDefault="00F23D44">
      <w:pPr>
        <w:pStyle w:val="ConsPlusNormal"/>
        <w:jc w:val="right"/>
      </w:pPr>
      <w:r>
        <w:t>от 30 ноября 2016 г. N 1489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Title"/>
        <w:jc w:val="center"/>
      </w:pPr>
      <w:bookmarkStart w:id="0" w:name="Par36"/>
      <w:bookmarkEnd w:id="0"/>
      <w:r>
        <w:t>ТРЕБОВАНИЯ</w:t>
      </w:r>
    </w:p>
    <w:p w:rsidR="00000000" w:rsidRDefault="00F23D44">
      <w:pPr>
        <w:pStyle w:val="ConsPlusTitle"/>
        <w:jc w:val="center"/>
      </w:pPr>
      <w:r>
        <w:t>К СОДЕРЖАНИЮ ПРОГРАММ ПОДГОТОВКИ ЛИЦ В ЦЕЛЯХ ИЗУЧЕНИЯ</w:t>
      </w:r>
    </w:p>
    <w:p w:rsidR="00000000" w:rsidRDefault="00F23D44">
      <w:pPr>
        <w:pStyle w:val="ConsPlusTitle"/>
        <w:jc w:val="center"/>
      </w:pPr>
      <w:r>
        <w:t>ПРАВИЛ БЕЗОПАСНОГО ОБРАЩЕНИЯ С ОРУЖИЕМ И ПРИОБРЕТЕНИЯ</w:t>
      </w:r>
    </w:p>
    <w:p w:rsidR="00000000" w:rsidRDefault="00F23D44">
      <w:pPr>
        <w:pStyle w:val="ConsPlusTitle"/>
        <w:jc w:val="center"/>
      </w:pPr>
      <w:r>
        <w:t>НАВЫКОВ БЕЗОПАСНОГО ОБРАЩЕНИЯ С ОРУЖИЕМ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ind w:firstLine="540"/>
        <w:jc w:val="both"/>
      </w:pPr>
      <w:r>
        <w:t xml:space="preserve">1.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оружием (далее - Требования) </w:t>
      </w:r>
      <w:r>
        <w:lastRenderedPageBreak/>
        <w:t>определяют структуру программы подготовки лиц в целях изучения правил без</w:t>
      </w:r>
      <w:r>
        <w:t>опасного обращения с оружием и приобретения навыков безопасного обращения с оружием (далее - Программа), реализуемой организациями, перечень которых утвержден постановлением Правительства Российской Федерации от 5 сентября 2011 г. N 731 &lt;1&gt; (далее - органи</w:t>
      </w:r>
      <w:r>
        <w:t>зации), а также результаты ее освоения гражданами, указанными в статье 13 Федерального закона от 13 декабря 1996 г. N 150-ФЗ "Об оружии" &lt;2&gt;.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2011, N 37, ст. 5243; 2015, N</w:t>
      </w:r>
      <w:r>
        <w:t xml:space="preserve"> 11, ст. 1607.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1996, N 51, ст. 5681; 1998, N 30, ст. 3613; N 31, ст. 3834; N 51, ст. 6269; 1999, N 47, ст. 5612; 2000, N 16, ст. 1640; 2001, N 31, ст. 3171; N 33, ст. 3435; N 49, ст. 4558; 2002, N 26, ст.</w:t>
      </w:r>
      <w:r>
        <w:t xml:space="preserve"> 2516; N 30, ст. 3029; 2003, N 2, ст. 167; N 27, ст. 2700; N 50, ст. 4856; 2004, N 18, ст. 1683; N 27, ст. 2711; 2006, N 31, ст. 3420; 2007, N 1, ст. 21; N 32, ст. 4121; 2008, N 10, ст. 900; N 52, ст. 6227; 2009, N 1, ст. 17; N 7, ст. 770; N 11, ст. 1261; </w:t>
      </w:r>
      <w:r>
        <w:t>N 30, ст. 3735; 2010, N 14, ст. 1554; N 14, ст. 1555; N 23, ст. 2793; 2011, N 1, ст. 10; N 1, ст. 16; N 15, ст. 2025; N 27, ст. 3880; N 30, ст. 4596; N 50, ст. 7351; 2012, N 29, ст. 3993; N 29, ст. 4168; 2013, N 27, 3477; 2014, N 11, ст. 1092; N 14, ст. 15</w:t>
      </w:r>
      <w:r>
        <w:t>55; N 16, ст. 1832; N 30, ст. 4228; 2015, N 1, ст. 76; N 10, ст. 1393; N 29, ст. 4356; 2016, N 1, ст. 28; N 15, ст. 2066; N 27, ст. 4160; N 27, ст. 4238; N 28, ст. 4558.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ind w:firstLine="540"/>
        <w:jc w:val="both"/>
      </w:pPr>
      <w:r>
        <w:t xml:space="preserve">2. Программа должна предусматривать изучение следующих учебных разделов </w:t>
      </w:r>
      <w:hyperlink w:anchor="Par53" w:tooltip="Структура Программы" w:history="1">
        <w:r>
          <w:rPr>
            <w:color w:val="0000FF"/>
          </w:rPr>
          <w:t>(таблица 1)</w:t>
        </w:r>
      </w:hyperlink>
      <w:r>
        <w:t>:</w:t>
      </w:r>
    </w:p>
    <w:p w:rsidR="00000000" w:rsidRDefault="00F23D44">
      <w:pPr>
        <w:pStyle w:val="ConsPlusNormal"/>
        <w:spacing w:before="200"/>
        <w:ind w:firstLine="540"/>
        <w:jc w:val="both"/>
      </w:pPr>
      <w:hyperlink w:anchor="Par58" w:tooltip="1." w:history="1">
        <w:r>
          <w:rPr>
            <w:color w:val="0000FF"/>
          </w:rPr>
          <w:t>раздел 1</w:t>
        </w:r>
      </w:hyperlink>
      <w:r>
        <w:t xml:space="preserve"> "Правовая подготовка";</w:t>
      </w:r>
    </w:p>
    <w:p w:rsidR="00000000" w:rsidRDefault="00F23D44">
      <w:pPr>
        <w:pStyle w:val="ConsPlusNormal"/>
        <w:spacing w:before="200"/>
        <w:ind w:firstLine="540"/>
        <w:jc w:val="both"/>
      </w:pPr>
      <w:hyperlink w:anchor="Par73" w:tooltip="2." w:history="1">
        <w:r>
          <w:rPr>
            <w:color w:val="0000FF"/>
          </w:rPr>
          <w:t>раздел 2</w:t>
        </w:r>
      </w:hyperlink>
      <w:r>
        <w:t xml:space="preserve"> "Огневая подготовка";</w:t>
      </w:r>
    </w:p>
    <w:p w:rsidR="00000000" w:rsidRDefault="00F23D44">
      <w:pPr>
        <w:pStyle w:val="ConsPlusNormal"/>
        <w:spacing w:before="200"/>
        <w:ind w:firstLine="540"/>
        <w:jc w:val="both"/>
      </w:pPr>
      <w:hyperlink w:anchor="Par92" w:tooltip="3." w:history="1">
        <w:r>
          <w:rPr>
            <w:color w:val="0000FF"/>
          </w:rPr>
          <w:t>раздел 3</w:t>
        </w:r>
      </w:hyperlink>
      <w:r>
        <w:t xml:space="preserve"> "Итоговая аттестация".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right"/>
        <w:outlineLvl w:val="1"/>
      </w:pPr>
      <w:r>
        <w:t>Таблица 1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center"/>
      </w:pPr>
      <w:bookmarkStart w:id="1" w:name="Par53"/>
      <w:bookmarkEnd w:id="1"/>
      <w:r>
        <w:t>Ст</w:t>
      </w:r>
      <w:r>
        <w:t>руктура Программы</w:t>
      </w:r>
    </w:p>
    <w:p w:rsidR="00000000" w:rsidRDefault="00F23D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105"/>
        <w:gridCol w:w="2872"/>
      </w:tblGrid>
      <w:tr w:rsidR="00000000" w:rsidRPr="00F23D4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center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N учебного раздела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center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Наименование учебных разделов и требования к результатам их освоения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center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Примерный перечень учебных курсов</w:t>
            </w:r>
          </w:p>
        </w:tc>
      </w:tr>
      <w:tr w:rsidR="00000000" w:rsidRPr="00F23D44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bookmarkStart w:id="2" w:name="Par58"/>
            <w:bookmarkEnd w:id="2"/>
            <w:r w:rsidRPr="00F23D44">
              <w:rPr>
                <w:rFonts w:eastAsiaTheme="minorEastAsia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Правовая подготовка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F23D44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В результате освоения раздела обучающийся должен:</w:t>
            </w:r>
          </w:p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знать: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 xml:space="preserve">основные понятия Федерального закона от 13 декабря 1996 г. N 150-ФЗ "Об оружии" </w:t>
            </w:r>
            <w:hyperlink w:anchor="Par97" w:tooltip="&lt;1&gt; Собрание законодательства Российской Федерации, 1996, N 51, ст. 5681; 1998, N 30, ст. 3613; N 31, ст. 3834; N 51, ст. 6269; 1999, N 47, ст. 5612; 2000, N 16, ст. 1640; 2001, N 31, ст. 3171; N 33, ст. 3435; N 49, ст. 4558; 2002, N 26, ст. 2516; N 30, ст. 3029; 2003, N 2, ст. 167; N 27, ст. 2700; N 50, ст. 4856; 2004, N 18, ст. 1683; N 27, ст. 2711; 2006, N 31, ст. 3420; 2007, N 1, ст. 21; N 32, ст. 4121; 2008, N 10, ст. 900; N 52, ст. 6227; 2009, N 1, ст. 17; N 7, ст. 770; N 11, ст. 1261; N 30, ст. 37..." w:history="1">
              <w:r w:rsidRPr="00F23D44">
                <w:rPr>
                  <w:rFonts w:eastAsiaTheme="minorEastAsia"/>
                  <w:color w:val="0000FF"/>
                </w:rPr>
                <w:t>&lt;1&gt;</w:t>
              </w:r>
            </w:hyperlink>
            <w:r w:rsidRPr="00F23D44">
              <w:rPr>
                <w:rFonts w:eastAsiaTheme="minorEastAsia"/>
              </w:rPr>
              <w:t>, виды гражданского оружия;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порядок получения лицензий на приобретение оружия и (или) разрешений на его хранение или хранения и ношения, транспор</w:t>
            </w:r>
            <w:r w:rsidRPr="00F23D44">
              <w:rPr>
                <w:rFonts w:eastAsiaTheme="minorEastAsia"/>
              </w:rPr>
              <w:t>тировку;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правила продажи, хранения ношения, использования, транспортирования и учета гражданского оружия;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основания, условия и порядок использования оружия гражданами;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действия гражданина после применения оружия;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требования административного и уголовного законодательства в сфере оборота оружия и ответственность за его нарушение;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 xml:space="preserve">гражданскую ответственность за причинение </w:t>
            </w:r>
            <w:r w:rsidRPr="00F23D44">
              <w:rPr>
                <w:rFonts w:eastAsiaTheme="minorEastAsia"/>
              </w:rPr>
              <w:lastRenderedPageBreak/>
              <w:t>вреда;</w:t>
            </w:r>
          </w:p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уметь: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оценивать правовые последствия принимаемых решений в процессе хранения, ношения, т</w:t>
            </w:r>
            <w:r w:rsidRPr="00F23D44">
              <w:rPr>
                <w:rFonts w:eastAsiaTheme="minorEastAsia"/>
              </w:rPr>
              <w:t>ранспортирования и применения.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lastRenderedPageBreak/>
              <w:t xml:space="preserve">Правовые основы в области оборота оружия, в том числе основы уголовного законодательства </w:t>
            </w:r>
            <w:hyperlink w:anchor="Par98" w:tooltip="&lt;2&gt; В части оборота и применения гражданского оружия." w:history="1">
              <w:r w:rsidRPr="00F23D44">
                <w:rPr>
                  <w:rFonts w:eastAsiaTheme="minorEastAsia"/>
                  <w:color w:val="0000FF"/>
                </w:rPr>
                <w:t>&lt;2&gt;</w:t>
              </w:r>
            </w:hyperlink>
            <w:r w:rsidRPr="00F23D44">
              <w:rPr>
                <w:rFonts w:eastAsiaTheme="minorEastAsia"/>
              </w:rPr>
              <w:t xml:space="preserve">, основы административного законодательства </w:t>
            </w:r>
            <w:hyperlink w:anchor="Par99" w:tooltip="&lt;3&gt; В части оборота и применения гражданского оружия." w:history="1">
              <w:r w:rsidRPr="00F23D44">
                <w:rPr>
                  <w:rFonts w:eastAsiaTheme="minorEastAsia"/>
                  <w:color w:val="0000FF"/>
                </w:rPr>
                <w:t>&lt;3&gt;</w:t>
              </w:r>
            </w:hyperlink>
            <w:r w:rsidRPr="00F23D44">
              <w:rPr>
                <w:rFonts w:eastAsiaTheme="minorEastAsia"/>
              </w:rPr>
              <w:t xml:space="preserve">, основы гражданского законодательства </w:t>
            </w:r>
            <w:hyperlink w:anchor="Par100" w:tooltip="&lt;4&gt; В части ответственности за причинение вреда." w:history="1">
              <w:r w:rsidRPr="00F23D44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</w:tr>
      <w:tr w:rsidR="00000000" w:rsidRPr="00F23D44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bookmarkStart w:id="3" w:name="Par73"/>
            <w:bookmarkEnd w:id="3"/>
            <w:r w:rsidRPr="00F23D44"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Огневая подготовка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F23D44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В р</w:t>
            </w:r>
            <w:r w:rsidRPr="00F23D44">
              <w:rPr>
                <w:rFonts w:eastAsiaTheme="minorEastAsia"/>
              </w:rPr>
              <w:t>езультате освоения раздела обучающийся должен:</w:t>
            </w:r>
          </w:p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знать: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общее устройство, назначение, виды и типы гражданского огнестрельного оружия, гражданского огнестрельного оружия ограниченного поражения, газовых пистолетов, револьверов и охотничьего пневматического ор</w:t>
            </w:r>
            <w:r w:rsidRPr="00F23D44">
              <w:rPr>
                <w:rFonts w:eastAsiaTheme="minorEastAsia"/>
              </w:rPr>
              <w:t>ужия, а также патронов к указанному оружию;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действия в период непосредственного применения оружия, в том числе в целях обеспечения траектории выстрела, безопасного для третьих лиц;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порядок заряжания и разряжания гражданского оружия;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порядок неполной разбор</w:t>
            </w:r>
            <w:r w:rsidRPr="00F23D44">
              <w:rPr>
                <w:rFonts w:eastAsiaTheme="minorEastAsia"/>
              </w:rPr>
              <w:t>ки и сборки гражданского оружия;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особенности стрельбы из различных видов гражданского оружия;</w:t>
            </w:r>
          </w:p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уметь: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устранять задержки при стрельбе из гражданского оружия;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осуществлять прицеливание из оружия и производство выстрела из него;</w:t>
            </w:r>
          </w:p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владеть: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 xml:space="preserve">навыками безопасного </w:t>
            </w:r>
            <w:r w:rsidRPr="00F23D44">
              <w:rPr>
                <w:rFonts w:eastAsiaTheme="minorEastAsia"/>
              </w:rPr>
              <w:t>обращения с оружием, в том числе при его ношении, хранении, применении, использовании и транспортировании.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Меры безопасности при обращении с оружием.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Основы безопасного обращения с оружием.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Тактические основы применения оружия.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Практикум по стрельбе из гра</w:t>
            </w:r>
            <w:r w:rsidRPr="00F23D44">
              <w:rPr>
                <w:rFonts w:eastAsiaTheme="minorEastAsia"/>
              </w:rPr>
              <w:t xml:space="preserve">жданского оружия </w:t>
            </w:r>
            <w:hyperlink w:anchor="Par101" w:tooltip="&lt;5&gt; Данный учебный курс является обязательным и проводится на стрелковых объектах (в тирах, на стрельбищах)." w:history="1">
              <w:r w:rsidRPr="00F23D44">
                <w:rPr>
                  <w:rFonts w:eastAsiaTheme="minorEastAsia"/>
                  <w:color w:val="0000FF"/>
                </w:rPr>
                <w:t>&lt;5&gt;</w:t>
              </w:r>
            </w:hyperlink>
            <w:r w:rsidRPr="00F23D44">
              <w:rPr>
                <w:rFonts w:eastAsiaTheme="minorEastAsia"/>
              </w:rPr>
              <w:t>.</w:t>
            </w:r>
          </w:p>
        </w:tc>
      </w:tr>
      <w:tr w:rsidR="00000000" w:rsidRPr="00F23D4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center"/>
              <w:outlineLvl w:val="2"/>
              <w:rPr>
                <w:rFonts w:eastAsiaTheme="minorEastAsia"/>
              </w:rPr>
            </w:pPr>
            <w:bookmarkStart w:id="4" w:name="Par92"/>
            <w:bookmarkEnd w:id="4"/>
            <w:r w:rsidRPr="00F23D44">
              <w:rPr>
                <w:rFonts w:eastAsiaTheme="minorEastAsia"/>
              </w:rPr>
              <w:t>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Итоговая аттестация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ind w:firstLine="540"/>
        <w:jc w:val="both"/>
      </w:pPr>
      <w:r>
        <w:t>--------------------------------</w:t>
      </w:r>
    </w:p>
    <w:p w:rsidR="00000000" w:rsidRDefault="00F23D44">
      <w:pPr>
        <w:pStyle w:val="ConsPlusNormal"/>
        <w:spacing w:before="200"/>
        <w:ind w:firstLine="540"/>
        <w:jc w:val="both"/>
      </w:pPr>
      <w:bookmarkStart w:id="5" w:name="Par97"/>
      <w:bookmarkEnd w:id="5"/>
      <w:r>
        <w:t>&lt;1&gt; Собрание законодательства Российской Федерации, 1996, N 51, ст. 5681; 1998, N 30, ст. 3613; N 31, ст. 3834; N 51, ст. 6269; 1999, N 47, ст. 5612; 2000, N 16, ст. 1640; 2001, N 31, ст. 3171; N 33, ст. 3435; N 49, ст. 4558; 2002, N 26, ст. 2516; N 30, ст</w:t>
      </w:r>
      <w:r>
        <w:t>. 3029; 2003, N 2, ст. 167; N 27, ст. 2700; N 50, ст. 4856; 2004, N 18, ст. 1683; N 27, ст. 2711; 2006, N 31, ст. 3420; 2007, N 1, ст. 21; N 32, ст. 4121; 2008, N 10, ст. 900; N 52, ст. 6227; 2009, N 1, ст. 17; N 7, ст. 770; N 11, ст. 1261; N 30, ст. 3735;</w:t>
      </w:r>
      <w:r>
        <w:t xml:space="preserve"> 2010, N 14, ст. 1554; N 14, ст. 1555; N 23, ст. 2793; 2011, N 1, ст. 10; N 1, ст. 16; N 15, ст. 2025; N 27, ст. 3880; N 30, ст. 4596; N 50, ст. 7351; 2012, N 29, ст. 3993; N 29, ст. 4168; 2013, N 27, 3477; 2014, N 11, ст. 1092; N 14, ст. 1555; N 16, ст. 1</w:t>
      </w:r>
      <w:r>
        <w:t>832; N 30, ст. 4228; 2015, N 1, ст. 76; N 10, ст. 1393; N 29, ст. 4356; 2016, N 1, ст. 28; N 15, ст. 2066; N 27, ст. 4160; N 27, ст. 4238; N 28, ст. 4558.</w:t>
      </w:r>
    </w:p>
    <w:p w:rsidR="00000000" w:rsidRDefault="00F23D44">
      <w:pPr>
        <w:pStyle w:val="ConsPlusNormal"/>
        <w:spacing w:before="200"/>
        <w:ind w:firstLine="540"/>
        <w:jc w:val="both"/>
      </w:pPr>
      <w:bookmarkStart w:id="6" w:name="Par98"/>
      <w:bookmarkEnd w:id="6"/>
      <w:r>
        <w:t>&lt;2&gt; В части оборота и применения гражданского оружия.</w:t>
      </w:r>
    </w:p>
    <w:p w:rsidR="00000000" w:rsidRDefault="00F23D44">
      <w:pPr>
        <w:pStyle w:val="ConsPlusNormal"/>
        <w:spacing w:before="200"/>
        <w:ind w:firstLine="540"/>
        <w:jc w:val="both"/>
      </w:pPr>
      <w:bookmarkStart w:id="7" w:name="Par99"/>
      <w:bookmarkEnd w:id="7"/>
      <w:r>
        <w:t>&lt;3&gt; В части оборота и приме</w:t>
      </w:r>
      <w:r>
        <w:t>нения гражданского оружия.</w:t>
      </w:r>
    </w:p>
    <w:p w:rsidR="00000000" w:rsidRDefault="00F23D44">
      <w:pPr>
        <w:pStyle w:val="ConsPlusNormal"/>
        <w:spacing w:before="200"/>
        <w:ind w:firstLine="540"/>
        <w:jc w:val="both"/>
      </w:pPr>
      <w:bookmarkStart w:id="8" w:name="Par100"/>
      <w:bookmarkEnd w:id="8"/>
      <w:r>
        <w:t>&lt;4&gt; В части ответственности за причинение вреда.</w:t>
      </w:r>
    </w:p>
    <w:p w:rsidR="00000000" w:rsidRDefault="00F23D44">
      <w:pPr>
        <w:pStyle w:val="ConsPlusNormal"/>
        <w:spacing w:before="200"/>
        <w:ind w:firstLine="540"/>
        <w:jc w:val="both"/>
      </w:pPr>
      <w:bookmarkStart w:id="9" w:name="Par101"/>
      <w:bookmarkEnd w:id="9"/>
      <w:r>
        <w:lastRenderedPageBreak/>
        <w:t>&lt;5&gt; Данный учебный курс является обязательным и проводится на стрелковых объектах (в тирах, на стрельбищах).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ind w:firstLine="540"/>
        <w:jc w:val="both"/>
      </w:pPr>
      <w:r>
        <w:t xml:space="preserve">3. Организации самостоятельно определяют наименование и содержание тем учебных курсов в соответствии с </w:t>
      </w:r>
      <w:hyperlink w:anchor="Par53" w:tooltip="Структура Программы" w:history="1">
        <w:r>
          <w:rPr>
            <w:color w:val="0000FF"/>
          </w:rPr>
          <w:t>таблицей 1</w:t>
        </w:r>
      </w:hyperlink>
      <w:r>
        <w:t>, а также трудоемкость Программы. Общая трудоемкость Программы должна составлять не менее 6 акад</w:t>
      </w:r>
      <w:r>
        <w:t xml:space="preserve">емических часов, включая аудиторную нагрузку обучающихся и итоговую аттестацию, с учетом того, что на </w:t>
      </w:r>
      <w:hyperlink w:anchor="Par58" w:tooltip="1." w:history="1">
        <w:r>
          <w:rPr>
            <w:color w:val="0000FF"/>
          </w:rPr>
          <w:t>раздел 1</w:t>
        </w:r>
      </w:hyperlink>
      <w:r>
        <w:t xml:space="preserve"> "Правовая подготовка" отводится 35%, а на </w:t>
      </w:r>
      <w:hyperlink w:anchor="Par73" w:tooltip="2." w:history="1">
        <w:r>
          <w:rPr>
            <w:color w:val="0000FF"/>
          </w:rPr>
          <w:t>раздел 2</w:t>
        </w:r>
      </w:hyperlink>
      <w:r>
        <w:t xml:space="preserve"> "Огневая подготовка" - 65% от обще</w:t>
      </w:r>
      <w:r>
        <w:t xml:space="preserve">го объема подготовки, не включая итоговую аттестацию, при этом на </w:t>
      </w:r>
      <w:hyperlink w:anchor="Par92" w:tooltip="3." w:history="1">
        <w:r>
          <w:rPr>
            <w:color w:val="0000FF"/>
          </w:rPr>
          <w:t>раздел 3</w:t>
        </w:r>
      </w:hyperlink>
      <w:r>
        <w:t xml:space="preserve"> "Итоговая аттестация" выделяется не менее 2 аудиторных часов.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 xml:space="preserve">Распределение аудиторных часов по темам внутри </w:t>
      </w:r>
      <w:hyperlink w:anchor="Par58" w:tooltip="1." w:history="1">
        <w:r>
          <w:rPr>
            <w:color w:val="0000FF"/>
          </w:rPr>
          <w:t>разделов 1</w:t>
        </w:r>
      </w:hyperlink>
      <w:r>
        <w:t xml:space="preserve"> "</w:t>
      </w:r>
      <w:r>
        <w:t xml:space="preserve">Правовая подготовка" и </w:t>
      </w:r>
      <w:hyperlink w:anchor="Par73" w:tooltip="2." w:history="1">
        <w:r>
          <w:rPr>
            <w:color w:val="0000FF"/>
          </w:rPr>
          <w:t>2</w:t>
        </w:r>
      </w:hyperlink>
      <w:r>
        <w:t xml:space="preserve"> "Огневая подготовка" определяется организациями, реализующими Программу, самостоятельно.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4. Освоение Программы завершается итоговой аттестацией.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Итоговая аттестация направлена на оценку качества освоен</w:t>
      </w:r>
      <w:r>
        <w:t>ия обучающимися Программы.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Итоговая аттестация включает в себя: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теоретические вопросы, направленные на определение у обучающегося уровня знаний правил безопасного обращения с оружием;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практическую часть, направленную на определение у обучающегося уровня вл</w:t>
      </w:r>
      <w:r>
        <w:t>адения навыками безопасного обращения с оружием при выполнении практических упражнений.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 xml:space="preserve">Практическая часть итоговой аттестации включает в себя выполнение практических упражнений, приведенных в </w:t>
      </w:r>
      <w:hyperlink w:anchor="Par128" w:tooltip="ПРАКТИЧЕСКАЯ ЧАСТЬ ИТОГОВОЙ АТТЕСТАЦИИ" w:history="1">
        <w:r>
          <w:rPr>
            <w:color w:val="0000FF"/>
          </w:rPr>
          <w:t>приложении</w:t>
        </w:r>
      </w:hyperlink>
      <w:r>
        <w:t xml:space="preserve"> к настоящим Требованиям, последовательно с 1-го по 3-е.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Практические упражнения используются в соответствии со статьей 13 Федерального закона от 13 декабря 1996 г. N 150-ФЗ "Об оружии" &lt;1&gt; при организации проверки знания правил безопасного о</w:t>
      </w:r>
      <w:r>
        <w:t>бращения с оружием и наличия навыков безопасного обращения с оружием.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1996, N 51, ст. 5681; 1998, N 30, ст. 3613; N 31, ст. 3834; N 51, ст. 6269; 1999, N 47, ст. 5612; 200</w:t>
      </w:r>
      <w:r>
        <w:t>0, N 16, ст. 1640; 2001, N 31, ст. 3171; N 33, ст. 3435; N 49, ст. 4558; 2002, N 26, ст. 2516; N 30, ст. 3029; 2003, N 2, ст. 167; N 27, ст. 2700; N 50, ст. 4856; 2004, N 18, ст. 1683; N 27, ст. 2711; 2006, N 31, ст. 3420; 2007, N 1, ст. 21; N 32, ст. 4121</w:t>
      </w:r>
      <w:r>
        <w:t>; 2008, N 10, ст. 900; N 52, ст. 6227; 2009, N 1, ст. 17; N 7, ст. 770; N 11, ст. 1261; N 30, ст. 3735; 2010, N 14, ст. 1554; N 14, ст. 1555; N 23, ст. 2793; 2011, N 1, ст. 10; N 1, ст. 16; N 15, ст. 2025; N 27, ст. 3880; N 30, ст. 4596; N 50, ст. 7351; 20</w:t>
      </w:r>
      <w:r>
        <w:t>12, N 29, ст. 3993; N 29, ст. 4168; 2013, N 27, 3477; 2014, N 11, ст. 1092; N 14, ст. 1555; N 16, ст. 1832; N 30, ст. 4228; 2015, N 1, ст. 76; N 10, ст. 1393; N 29, ст. 4356; 2016, N 1, ст. 28; N 15, ст. 2066; N 27, ст. 4160; N 27, ст. 4238; N 28, ст. 4558</w:t>
      </w:r>
      <w:r>
        <w:t>.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ind w:firstLine="540"/>
        <w:jc w:val="both"/>
      </w:pPr>
      <w:r>
        <w:t>Лицам, успешно освоившим Программу и прошедшим итоговую аттестацию, выдаются документы о прохождении подготовки.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right"/>
        <w:outlineLvl w:val="1"/>
      </w:pPr>
      <w:r>
        <w:t>Приложение</w:t>
      </w:r>
    </w:p>
    <w:p w:rsidR="00000000" w:rsidRDefault="00F23D44">
      <w:pPr>
        <w:pStyle w:val="ConsPlusNormal"/>
        <w:jc w:val="right"/>
      </w:pPr>
      <w:r>
        <w:t>к требованиям к содержанию программ</w:t>
      </w:r>
    </w:p>
    <w:p w:rsidR="00000000" w:rsidRDefault="00F23D44">
      <w:pPr>
        <w:pStyle w:val="ConsPlusNormal"/>
        <w:jc w:val="right"/>
      </w:pPr>
      <w:r>
        <w:t>подготовки лиц в целях изучения правил</w:t>
      </w:r>
    </w:p>
    <w:p w:rsidR="00000000" w:rsidRDefault="00F23D44">
      <w:pPr>
        <w:pStyle w:val="ConsPlusNormal"/>
        <w:jc w:val="right"/>
      </w:pPr>
      <w:r>
        <w:t>безопасного обращения с оружием</w:t>
      </w:r>
    </w:p>
    <w:p w:rsidR="00000000" w:rsidRDefault="00F23D44">
      <w:pPr>
        <w:pStyle w:val="ConsPlusNormal"/>
        <w:jc w:val="right"/>
      </w:pPr>
      <w:r>
        <w:t>и приобретения на</w:t>
      </w:r>
      <w:r>
        <w:t>выков безопасного</w:t>
      </w:r>
    </w:p>
    <w:p w:rsidR="00000000" w:rsidRDefault="00F23D44">
      <w:pPr>
        <w:pStyle w:val="ConsPlusNormal"/>
        <w:jc w:val="right"/>
      </w:pPr>
      <w:r>
        <w:t>обращения с оружием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center"/>
      </w:pPr>
      <w:bookmarkStart w:id="10" w:name="Par128"/>
      <w:bookmarkEnd w:id="10"/>
      <w:r>
        <w:lastRenderedPageBreak/>
        <w:t>ПРАКТИЧЕСКАЯ ЧАСТЬ ИТОГОВОЙ АТТЕСТАЦИИ</w:t>
      </w:r>
    </w:p>
    <w:p w:rsidR="00000000" w:rsidRDefault="00F23D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14"/>
        <w:gridCol w:w="1757"/>
        <w:gridCol w:w="1814"/>
      </w:tblGrid>
      <w:tr w:rsidR="00000000" w:rsidRPr="00F23D4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center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center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Наименование и содержание практического упражнения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center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Тип мишени, расстояние до мишени, время на выполнение упражнения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center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Критерий выполнения упражнения</w:t>
            </w:r>
          </w:p>
        </w:tc>
      </w:tr>
      <w:tr w:rsidR="00000000" w:rsidRPr="00F23D4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1.1.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Упражнение N 1. "Базовое"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Используемое оружие и патроны: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гражданское огнестрельное оружие, газовые пистолеты и револьверы. Упражнение проводится без патронов или с учебными патронами. О модели используемого оружия (а также об использовании учебных патронов</w:t>
            </w:r>
            <w:r w:rsidRPr="00F23D44">
              <w:rPr>
                <w:rFonts w:eastAsiaTheme="minorEastAsia"/>
              </w:rPr>
              <w:t xml:space="preserve"> - в случае их использования) лица, выполняющие упражнение, оповещаются до его начала.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Содержание упражнения.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Моделируются базовые действия по применению оружия (действия до применения оружия, извлечение оружия, заряжание, прицеливание, выстрел, действия с</w:t>
            </w:r>
            <w:r w:rsidRPr="00F23D44">
              <w:rPr>
                <w:rFonts w:eastAsiaTheme="minorEastAsia"/>
              </w:rPr>
              <w:t xml:space="preserve"> оружием после его применения). Упражнение выполняется по команде "К выполнению базового упражнения - приступить!".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Правила выполнения: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предупреждение о применении оружия;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соблюдение при заряжании и ведении огня запрета направления оружия на части тела самого стрелка и запрета отклонения оружия более 45 градусов в любую сторону от цели (мишени), расположение указательного пальца вдоль спусковой скобы перестановкой на спусков</w:t>
            </w:r>
            <w:r w:rsidRPr="00F23D44">
              <w:rPr>
                <w:rFonts w:eastAsiaTheme="minorEastAsia"/>
              </w:rPr>
              <w:t>ой крючок непосредственно перед выстрелом;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соблюдение порядка действий после применения оружия, определенного Программой (действия стрелка по командам "Разряжай" и "Оружие к осмотру")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Мишень грудная N 4;</w:t>
            </w:r>
          </w:p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5 метров от стрелка,</w:t>
            </w:r>
          </w:p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5 минут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Моделирование применени</w:t>
            </w:r>
            <w:r w:rsidRPr="00F23D44">
              <w:rPr>
                <w:rFonts w:eastAsiaTheme="minorEastAsia"/>
              </w:rPr>
              <w:t>я оружия произведено успешно;</w:t>
            </w:r>
          </w:p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соблюдены правила выполнения упражнения.</w:t>
            </w:r>
          </w:p>
        </w:tc>
      </w:tr>
      <w:tr w:rsidR="00000000" w:rsidRPr="00F23D4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1.2.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Упражнение N 2. "Гражданское короткоствольное оружие"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Используемое оружие и патроны: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огнестрельное оружие ограниченного поражения (пистолет, револьвер или бесствольное оружие - по</w:t>
            </w:r>
            <w:r w:rsidRPr="00F23D44">
              <w:rPr>
                <w:rFonts w:eastAsiaTheme="minorEastAsia"/>
              </w:rPr>
              <w:t xml:space="preserve"> усмотрению проверяющего) и патроны травматического действия к нему или спортивное огнестрельное короткоствольное оружие. О модели используемого оружия лица, выполняющие упражнение, оповещаются до его начала.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Содержание упражнения.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Стреляющему выдаются:</w:t>
            </w:r>
          </w:p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 xml:space="preserve">1 </w:t>
            </w:r>
            <w:r w:rsidRPr="00F23D44">
              <w:rPr>
                <w:rFonts w:eastAsiaTheme="minorEastAsia"/>
              </w:rPr>
              <w:t xml:space="preserve">патрон для пробного выстрела и 2 патрона для выполнения зачетных выстрелов. Пробный выстрел: в соответствии с командами </w:t>
            </w:r>
            <w:r w:rsidRPr="00F23D44">
              <w:rPr>
                <w:rFonts w:eastAsiaTheme="minorEastAsia"/>
              </w:rPr>
              <w:lastRenderedPageBreak/>
              <w:t>инструктора (руководителя стрельбы) стреляющий выходит на огневой рубеж, заряжает оружие 1-м патроном, ведет огонь (производит пробный в</w:t>
            </w:r>
            <w:r w:rsidRPr="00F23D44">
              <w:rPr>
                <w:rFonts w:eastAsiaTheme="minorEastAsia"/>
              </w:rPr>
              <w:t>ыстрел), прекращает огонь, разряжает оружие и предъявляет его к осмотру, знакомится с результатом пробного выстрела.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Зачетная часть упражнения.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 xml:space="preserve">В соответствии с командами инструктора (руководителя стрельбы) стреляющий заряжает оружие 2-мя патронами, ведет </w:t>
            </w:r>
            <w:r w:rsidRPr="00F23D44">
              <w:rPr>
                <w:rFonts w:eastAsiaTheme="minorEastAsia"/>
              </w:rPr>
              <w:t>огонь (производит два зачетных выстрела), прекращает огонь, разряжает оружие, предъявляет его к осмотру, знакомится с результатом зачетных выстрелов. Отсчет времени для выполнения зачетной части упражнения производится с момента подачи команды "Огонь!".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Пр</w:t>
            </w:r>
            <w:r w:rsidRPr="00F23D44">
              <w:rPr>
                <w:rFonts w:eastAsiaTheme="minorEastAsia"/>
              </w:rPr>
              <w:t>авила выполнения: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соблюдение правил безопасности при проведении стрельб (в том числе: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</w:t>
            </w:r>
            <w:r w:rsidRPr="00F23D44">
              <w:rPr>
                <w:rFonts w:eastAsiaTheme="minorEastAsia"/>
              </w:rPr>
              <w:t>ль спусковой скобы с перестановкой на спусковой крючок непосредственно перед выстрелом);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строгое следование командам инструктора (руководителя стрельбы), подаваемым для выполнения упражнения;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исполнение иных команд инструктора (руководителя стрельбы), направленных на соблюдение правил безопасности на стрелковом объекте.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lastRenderedPageBreak/>
              <w:t>Мишень грудная N 4; 5 метров для пистолета или револьвера либо 3 метра для бесствольного оружия; 2 зачетных выстрела за 5 секу</w:t>
            </w:r>
            <w:r w:rsidRPr="00F23D44">
              <w:rPr>
                <w:rFonts w:eastAsiaTheme="minorEastAsia"/>
              </w:rPr>
              <w:t>нд.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По результатам двух зачетных выстрелов произведено не менее 1-го попадания в мишень в заданное время (результат пробного выстрела при оценке упражнения не учитывается);</w:t>
            </w:r>
          </w:p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 xml:space="preserve">соблюдены правила </w:t>
            </w:r>
            <w:r w:rsidRPr="00F23D44">
              <w:rPr>
                <w:rFonts w:eastAsiaTheme="minorEastAsia"/>
              </w:rPr>
              <w:lastRenderedPageBreak/>
              <w:t>выполнения упражнения.</w:t>
            </w:r>
          </w:p>
        </w:tc>
      </w:tr>
      <w:tr w:rsidR="00000000" w:rsidRPr="00F23D4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Упражнение N 3. "Гражданское огнестр</w:t>
            </w:r>
            <w:r w:rsidRPr="00F23D44">
              <w:rPr>
                <w:rFonts w:eastAsiaTheme="minorEastAsia"/>
              </w:rPr>
              <w:t>ельное длинноствольное оружие"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Используемое оружие и патроны: огнестрельное длинноствольное оружие и патроны к нему.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 xml:space="preserve">Упражнение проводится на дистанциях 10 или 15 метров; в зависимости от решения руководства организации, принимаемого с учетом особенностей </w:t>
            </w:r>
            <w:r w:rsidRPr="00F23D44">
              <w:rPr>
                <w:rFonts w:eastAsiaTheme="minorEastAsia"/>
              </w:rPr>
              <w:t>используемого стрелкового объекта. О дистанции, на которой будет проводиться упражнение, стреляющий оповещается до начала упражнения.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Содержание упражнения: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стреляющему выдаются: 1 патрон для пробного выстрела и 2 патрона для выполнения зачетных выстрелов.</w:t>
            </w:r>
            <w:r w:rsidRPr="00F23D44">
              <w:rPr>
                <w:rFonts w:eastAsiaTheme="minorEastAsia"/>
              </w:rPr>
              <w:t xml:space="preserve"> Пробный выстрел: в соответствии с командами инструктора (руководителя стрельбы) стреляющий выходит на огневой рубеж, заряжает оружие 1-м патроном, ведет огонь (производит пробный выстрел), прекращает огонь, разряжает оружие и предъявляет его к осмотру, зн</w:t>
            </w:r>
            <w:r w:rsidRPr="00F23D44">
              <w:rPr>
                <w:rFonts w:eastAsiaTheme="minorEastAsia"/>
              </w:rPr>
              <w:t>акомится с результатом пробного выстрела.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lastRenderedPageBreak/>
              <w:t>Зачетная часть упражнения.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В соответствии с командами инструктора (руководителя стрельбы) стреляющий заряжает оружие 2-мя патронами, ведет огонь (производит два зачетных выстрела), прекращает огонь, разряжает оружи</w:t>
            </w:r>
            <w:r w:rsidRPr="00F23D44">
              <w:rPr>
                <w:rFonts w:eastAsiaTheme="minorEastAsia"/>
              </w:rPr>
              <w:t>е, предъявляет его к осмотру, знакомится с результатом зачетных выстрелов. Отсчет времени для выполнения зачетной части упражнения производится с момента подачи команды "Заряжай!".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Правила выполнения: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соблюдение правил безопасности при проведении стрельб (</w:t>
            </w:r>
            <w:r w:rsidRPr="00F23D44">
              <w:rPr>
                <w:rFonts w:eastAsiaTheme="minorEastAsia"/>
              </w:rPr>
              <w:t>в том числе: запрет направления оружия на части тела самого стрелка, запрет отклонения оружия более 45 градусов в любую сторону от цели (мишени), расположение указательного пальца вдоль спусковой скобы с перестановкой на спусковой крючок непосредственно пе</w:t>
            </w:r>
            <w:r w:rsidRPr="00F23D44">
              <w:rPr>
                <w:rFonts w:eastAsiaTheme="minorEastAsia"/>
              </w:rPr>
              <w:t>ред выстрелом);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строгое следование командам инструктора (руководителя стрельбы), подаваемым для выполнения упражнения;</w:t>
            </w:r>
          </w:p>
          <w:p w:rsidR="00000000" w:rsidRPr="00F23D44" w:rsidRDefault="00F23D44">
            <w:pPr>
              <w:pStyle w:val="ConsPlusNormal"/>
              <w:ind w:firstLine="283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исполнение иных команд инструктора (руководителя стрельбы), направленных на соблюдение правил безопасности на стрелковом объекте.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lastRenderedPageBreak/>
              <w:t xml:space="preserve">Мишень </w:t>
            </w:r>
            <w:r w:rsidRPr="00F23D44">
              <w:rPr>
                <w:rFonts w:eastAsiaTheme="minorEastAsia"/>
              </w:rPr>
              <w:t>грудная N 4; 10 или 15 метров; 2 зачетных выстрела для дистанции 10 метров - 20 секунд; для дистанции 15 метров - 25 секунд.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По результатам двух зачетных выстрелов Произведено не менее 1-го попадания в мишень в заданное время (результа</w:t>
            </w:r>
            <w:r w:rsidRPr="00F23D44">
              <w:rPr>
                <w:rFonts w:eastAsiaTheme="minorEastAsia"/>
              </w:rPr>
              <w:t>т пробного выстрела при оценке упражнения не учитывается);</w:t>
            </w:r>
          </w:p>
          <w:p w:rsidR="00000000" w:rsidRPr="00F23D44" w:rsidRDefault="00F23D44">
            <w:pPr>
              <w:pStyle w:val="ConsPlusNormal"/>
              <w:jc w:val="both"/>
              <w:rPr>
                <w:rFonts w:eastAsiaTheme="minorEastAsia"/>
              </w:rPr>
            </w:pPr>
            <w:r w:rsidRPr="00F23D44">
              <w:rPr>
                <w:rFonts w:eastAsiaTheme="minorEastAsia"/>
              </w:rPr>
              <w:t>соблюдены правила выполнения упражнения.</w:t>
            </w:r>
          </w:p>
        </w:tc>
      </w:tr>
    </w:tbl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right"/>
        <w:outlineLvl w:val="0"/>
      </w:pPr>
      <w:r>
        <w:t>Приложение N 2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right"/>
      </w:pPr>
      <w:r>
        <w:t>Утвержден</w:t>
      </w:r>
    </w:p>
    <w:p w:rsidR="00000000" w:rsidRDefault="00F23D44">
      <w:pPr>
        <w:pStyle w:val="ConsPlusNormal"/>
        <w:jc w:val="right"/>
      </w:pPr>
      <w:r>
        <w:t>приказом Министерства образования</w:t>
      </w:r>
    </w:p>
    <w:p w:rsidR="00000000" w:rsidRDefault="00F23D44">
      <w:pPr>
        <w:pStyle w:val="ConsPlusNormal"/>
        <w:jc w:val="right"/>
      </w:pPr>
      <w:r>
        <w:t>и науки Российской Федерации</w:t>
      </w:r>
    </w:p>
    <w:p w:rsidR="00000000" w:rsidRDefault="00F23D44">
      <w:pPr>
        <w:pStyle w:val="ConsPlusNormal"/>
        <w:jc w:val="right"/>
      </w:pPr>
      <w:r>
        <w:t>от 30 ноября 2016 г. N 1489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Title"/>
        <w:jc w:val="center"/>
      </w:pPr>
      <w:bookmarkStart w:id="11" w:name="Par192"/>
      <w:bookmarkEnd w:id="11"/>
      <w:r>
        <w:t>ПОРЯДОК</w:t>
      </w:r>
    </w:p>
    <w:p w:rsidR="00000000" w:rsidRDefault="00F23D44">
      <w:pPr>
        <w:pStyle w:val="ConsPlusTitle"/>
        <w:jc w:val="center"/>
      </w:pPr>
      <w:r>
        <w:t>СОГЛАСОВАНИЯ</w:t>
      </w:r>
      <w:r>
        <w:t xml:space="preserve"> ПРОГРАММ ПОДГОТОВКИ ЛИЦ В ЦЕЛЯХ ИЗУЧЕНИЯ</w:t>
      </w:r>
    </w:p>
    <w:p w:rsidR="00000000" w:rsidRDefault="00F23D44">
      <w:pPr>
        <w:pStyle w:val="ConsPlusTitle"/>
        <w:jc w:val="center"/>
      </w:pPr>
      <w:r>
        <w:t>ПРАВИЛ БЕЗОПАСНОГО ОБРАЩЕНИЯ С ОРУЖИЕМ И ПРИОБРЕТЕНИЯ</w:t>
      </w:r>
    </w:p>
    <w:p w:rsidR="00000000" w:rsidRDefault="00F23D44">
      <w:pPr>
        <w:pStyle w:val="ConsPlusTitle"/>
        <w:jc w:val="center"/>
      </w:pPr>
      <w:r>
        <w:t>НАВЫКОВ БЕЗОПАСНОГО ОБРАЩЕНИЯ С ОРУЖИЕМ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ind w:firstLine="540"/>
        <w:jc w:val="both"/>
      </w:pPr>
      <w:r>
        <w:t>1. Порядок согласования программ подготовки лиц в целях изучения правил безопасного обращения с оружием и приобретения навыков безопасного обращения с оружием устанавливает правила согласования с Федеральной службой войск национальной гвардии Российской Фе</w:t>
      </w:r>
      <w:r>
        <w:t>дерации программы подготовки лиц в целях изучения правил безопасного обращения с оружием и приобретения навыков безопасного обращения с оружием (далее - Программа), разрабатываемой организациями, перечень которых утвержден постановлением Правительства Росс</w:t>
      </w:r>
      <w:r>
        <w:t xml:space="preserve">ийской Федерации от 5 сентября 2011 г. N 731 &lt;1&gt; (далее - организации), в соответствии с </w:t>
      </w:r>
      <w:hyperlink w:anchor="Par36" w:tooltip="ТРЕБОВАНИЯ" w:history="1">
        <w:r>
          <w:rPr>
            <w:color w:val="0000FF"/>
          </w:rPr>
          <w:t>требованиями</w:t>
        </w:r>
      </w:hyperlink>
      <w:r>
        <w:t xml:space="preserve"> к содержанию программ подготовки лиц в целях изучения правил безопасного обращения с оружием и приобретения навыков </w:t>
      </w:r>
      <w:r>
        <w:t>безопасного обращения с оружием (далее - Требования) (приложение N 1 к настоящему приказу).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2011, N 37, ст. 5243; 2015, N 11, ст. 1607.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ind w:firstLine="540"/>
        <w:jc w:val="both"/>
      </w:pPr>
      <w:bookmarkStart w:id="12" w:name="Par201"/>
      <w:bookmarkEnd w:id="12"/>
      <w:r>
        <w:lastRenderedPageBreak/>
        <w:t>2. Для согласования Пр</w:t>
      </w:r>
      <w:r>
        <w:t>ограммы организациями представляются следующие документы: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сопроводительное письмо с указанием полного наименования организации, места нахождения, основного государственного регистрационного номера юридического лица, идентификационного номера налогоплательщ</w:t>
      </w:r>
      <w:r>
        <w:t>ика, номера и даты выдачи Федеральной службой войск национальной гвардии Российской Федерации или ее территориальным органом организации разрешений на хранение оружия и патронов к нему и (или) на хранение и использование оружия и патронов к нему и (или) но</w:t>
      </w:r>
      <w:r>
        <w:t xml:space="preserve">мера и даты выдачи Федеральной службой войск национальной гвардии Российской Федерации или ее территориальным органом разрешений на хранение оружия и патронов к нему и (или) на хранение и использование оружия и патронов к нему организации, предоставляющей </w:t>
      </w:r>
      <w:r>
        <w:t>стрелковый объект для проведения практикума по стрельбе из гражданского оружия;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два экземпляра Программы, утвержденной руководителем организации (прошнурованные, пронумерованные и скрепленные печатью организации);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копия устава организации;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копии документов</w:t>
      </w:r>
      <w:r>
        <w:t>, подтверждающих наличие у организации стрелкового объекта, принадлежащего ей на праве собственности или ином законном основании, для проведения практикума по стрельбе из гражданского оружия.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3. Принятие решения о согласовании (или отказе в согласовании) П</w:t>
      </w:r>
      <w:r>
        <w:t>рограммы производится в срок, не превышающий 30 календарных дней со дня получения Федеральной службой войск национальной гвардии Российской Федерации Программы для согласования.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Решение о согласовании оформляется визированием на титульном листе Программы у</w:t>
      </w:r>
      <w:r>
        <w:t>полномоченным должностным лицом Федеральной службы войск национальной гвардии Российской Федерации. В случае согласования один экземпляр согласованной Программы направляется организации, а другой хранится в Федеральной службе войск национальной гвардии Рос</w:t>
      </w:r>
      <w:r>
        <w:t>сийской Федерации.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В случае принятия решения об отказе в согласовании Программы организация письменно уведомляется о принятом решении с указанием причин отказа.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4. В согласовании Программы может быть отказано: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при непредставлении организацией документов (к</w:t>
      </w:r>
      <w:r>
        <w:t xml:space="preserve">опий документов), указанных в </w:t>
      </w:r>
      <w:hyperlink w:anchor="Par201" w:tooltip="2. Для согласования Программы организациями представляются следующие документы: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 xml:space="preserve">при несоответствии представленной Программы </w:t>
      </w:r>
      <w:hyperlink w:anchor="Par36" w:tooltip="ТРЕБОВАНИЯ" w:history="1">
        <w:r>
          <w:rPr>
            <w:color w:val="0000FF"/>
          </w:rPr>
          <w:t>Требования</w:t>
        </w:r>
        <w:r>
          <w:rPr>
            <w:color w:val="0000FF"/>
          </w:rPr>
          <w:t>м</w:t>
        </w:r>
      </w:hyperlink>
      <w:r>
        <w:t xml:space="preserve"> (приложение N 1 к настоящему приказу);</w:t>
      </w:r>
    </w:p>
    <w:p w:rsidR="00000000" w:rsidRDefault="00F23D44">
      <w:pPr>
        <w:pStyle w:val="ConsPlusNormal"/>
        <w:spacing w:before="200"/>
        <w:ind w:firstLine="540"/>
        <w:jc w:val="both"/>
      </w:pPr>
      <w:r>
        <w:t>при наличии в Программе положений, противоречащих требованиям нормативных правовых актов Российской Федерации.</w:t>
      </w:r>
    </w:p>
    <w:p w:rsidR="00000000" w:rsidRDefault="00F23D44">
      <w:pPr>
        <w:pStyle w:val="ConsPlusNormal"/>
        <w:jc w:val="both"/>
      </w:pPr>
    </w:p>
    <w:p w:rsidR="00000000" w:rsidRDefault="00F23D44">
      <w:pPr>
        <w:pStyle w:val="ConsPlusNormal"/>
        <w:jc w:val="both"/>
      </w:pPr>
    </w:p>
    <w:p w:rsidR="00F23D44" w:rsidRDefault="00F23D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3D4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44" w:rsidRDefault="00F23D44">
      <w:pPr>
        <w:spacing w:after="0" w:line="240" w:lineRule="auto"/>
      </w:pPr>
      <w:r>
        <w:separator/>
      </w:r>
    </w:p>
  </w:endnote>
  <w:endnote w:type="continuationSeparator" w:id="0">
    <w:p w:rsidR="00F23D44" w:rsidRDefault="00F2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3D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F23D4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3D44" w:rsidRDefault="00F23D44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F23D44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F23D44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3D44" w:rsidRDefault="00F23D44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F23D44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3D44" w:rsidRDefault="00F23D44">
          <w:pPr>
            <w:pStyle w:val="ConsPlusNormal"/>
            <w:jc w:val="right"/>
            <w:rPr>
              <w:rFonts w:eastAsiaTheme="minorEastAsia"/>
            </w:rPr>
          </w:pPr>
          <w:r w:rsidRPr="00F23D44">
            <w:rPr>
              <w:rFonts w:eastAsiaTheme="minorEastAsia"/>
            </w:rPr>
            <w:t xml:space="preserve">Страница </w:t>
          </w:r>
          <w:r w:rsidRPr="00F23D44">
            <w:rPr>
              <w:rFonts w:eastAsiaTheme="minorEastAsia"/>
            </w:rPr>
            <w:fldChar w:fldCharType="begin"/>
          </w:r>
          <w:r w:rsidRPr="00F23D44">
            <w:rPr>
              <w:rFonts w:eastAsiaTheme="minorEastAsia"/>
            </w:rPr>
            <w:instrText>\PAGE</w:instrText>
          </w:r>
          <w:r w:rsidR="001B5854" w:rsidRPr="00F23D44">
            <w:rPr>
              <w:rFonts w:eastAsiaTheme="minorEastAsia"/>
            </w:rPr>
            <w:fldChar w:fldCharType="separate"/>
          </w:r>
          <w:r w:rsidR="001B5854" w:rsidRPr="00F23D44">
            <w:rPr>
              <w:rFonts w:eastAsiaTheme="minorEastAsia"/>
              <w:noProof/>
            </w:rPr>
            <w:t>9</w:t>
          </w:r>
          <w:r w:rsidRPr="00F23D44">
            <w:rPr>
              <w:rFonts w:eastAsiaTheme="minorEastAsia"/>
            </w:rPr>
            <w:fldChar w:fldCharType="end"/>
          </w:r>
          <w:r w:rsidRPr="00F23D44">
            <w:rPr>
              <w:rFonts w:eastAsiaTheme="minorEastAsia"/>
            </w:rPr>
            <w:t xml:space="preserve"> из </w:t>
          </w:r>
          <w:r w:rsidRPr="00F23D44">
            <w:rPr>
              <w:rFonts w:eastAsiaTheme="minorEastAsia"/>
            </w:rPr>
            <w:fldChar w:fldCharType="begin"/>
          </w:r>
          <w:r w:rsidRPr="00F23D44">
            <w:rPr>
              <w:rFonts w:eastAsiaTheme="minorEastAsia"/>
            </w:rPr>
            <w:instrText>\NUMPAGES</w:instrText>
          </w:r>
          <w:r w:rsidR="001B5854" w:rsidRPr="00F23D44">
            <w:rPr>
              <w:rFonts w:eastAsiaTheme="minorEastAsia"/>
            </w:rPr>
            <w:fldChar w:fldCharType="separate"/>
          </w:r>
          <w:r w:rsidR="001B5854" w:rsidRPr="00F23D44">
            <w:rPr>
              <w:rFonts w:eastAsiaTheme="minorEastAsia"/>
              <w:noProof/>
            </w:rPr>
            <w:t>9</w:t>
          </w:r>
          <w:r w:rsidRPr="00F23D44">
            <w:rPr>
              <w:rFonts w:eastAsiaTheme="minorEastAsia"/>
            </w:rPr>
            <w:fldChar w:fldCharType="end"/>
          </w:r>
        </w:p>
      </w:tc>
    </w:tr>
  </w:tbl>
  <w:p w:rsidR="00000000" w:rsidRDefault="00F23D4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44" w:rsidRDefault="00F23D44">
      <w:pPr>
        <w:spacing w:after="0" w:line="240" w:lineRule="auto"/>
      </w:pPr>
      <w:r>
        <w:separator/>
      </w:r>
    </w:p>
  </w:footnote>
  <w:footnote w:type="continuationSeparator" w:id="0">
    <w:p w:rsidR="00F23D44" w:rsidRDefault="00F2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F23D4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3D44" w:rsidRDefault="00F23D44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F23D44">
            <w:rPr>
              <w:rFonts w:eastAsiaTheme="minorEastAsia"/>
              <w:sz w:val="16"/>
              <w:szCs w:val="16"/>
            </w:rPr>
            <w:t>Приказ Минобрнауки России от 30.11.2016 N 1489</w:t>
          </w:r>
          <w:r w:rsidRPr="00F23D44">
            <w:rPr>
              <w:rFonts w:eastAsiaTheme="minorEastAsia"/>
              <w:sz w:val="16"/>
              <w:szCs w:val="16"/>
            </w:rPr>
            <w:br/>
            <w:t>"Об утверждении требований к содержанию программ подготовки лиц в целях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3D44" w:rsidRDefault="00F23D44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F23D44" w:rsidRDefault="00F23D44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23D44" w:rsidRDefault="00F23D44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F23D44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F23D44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F23D44">
            <w:rPr>
              <w:rFonts w:eastAsiaTheme="minorEastAsia"/>
              <w:sz w:val="18"/>
              <w:szCs w:val="18"/>
            </w:rPr>
            <w:br/>
          </w:r>
          <w:r w:rsidRPr="00F23D44">
            <w:rPr>
              <w:rFonts w:eastAsiaTheme="minorEastAsia"/>
              <w:sz w:val="16"/>
              <w:szCs w:val="16"/>
            </w:rPr>
            <w:t>Дата сохранения: 01.03.2018</w:t>
          </w:r>
        </w:p>
      </w:tc>
    </w:tr>
  </w:tbl>
  <w:p w:rsidR="00000000" w:rsidRDefault="00F23D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23D4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544"/>
    <w:rsid w:val="001B5854"/>
    <w:rsid w:val="00950544"/>
    <w:rsid w:val="00F2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3284</Words>
  <Characters>18724</Characters>
  <Application>Microsoft Office Word</Application>
  <DocSecurity>2</DocSecurity>
  <Lines>156</Lines>
  <Paragraphs>43</Paragraphs>
  <ScaleCrop>false</ScaleCrop>
  <Company>КонсультантПлюс Версия 4016.00.45</Company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30.11.2016 N 1489"Об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</dc:title>
  <dc:creator>W</dc:creator>
  <cp:lastModifiedBy>W</cp:lastModifiedBy>
  <cp:revision>2</cp:revision>
  <dcterms:created xsi:type="dcterms:W3CDTF">2018-03-01T09:04:00Z</dcterms:created>
  <dcterms:modified xsi:type="dcterms:W3CDTF">2018-03-01T09:04:00Z</dcterms:modified>
</cp:coreProperties>
</file>